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C4888" w14:textId="77777777" w:rsidR="00210A9D" w:rsidRDefault="005E2E21">
      <w:pPr>
        <w:pStyle w:val="3Policytitle"/>
        <w:spacing w:after="0"/>
        <w:jc w:val="center"/>
        <w:rPr>
          <w:lang w:val="en-GB"/>
        </w:rPr>
      </w:pPr>
      <w:r>
        <w:rPr>
          <w:noProof/>
          <w:szCs w:val="72"/>
        </w:rPr>
        <w:drawing>
          <wp:inline distT="0" distB="0" distL="0" distR="0" wp14:anchorId="397375CE" wp14:editId="1D7B40CC">
            <wp:extent cx="3152775" cy="3152775"/>
            <wp:effectExtent l="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2775" cy="3152775"/>
                    </a:xfrm>
                    <a:prstGeom prst="rect">
                      <a:avLst/>
                    </a:prstGeom>
                    <a:noFill/>
                    <a:ln>
                      <a:noFill/>
                    </a:ln>
                  </pic:spPr>
                </pic:pic>
              </a:graphicData>
            </a:graphic>
          </wp:inline>
        </w:drawing>
      </w:r>
    </w:p>
    <w:p w14:paraId="00176AE4" w14:textId="77777777" w:rsidR="00210A9D" w:rsidRDefault="00210A9D">
      <w:pPr>
        <w:pStyle w:val="3Policytitle"/>
        <w:spacing w:after="0"/>
        <w:jc w:val="center"/>
        <w:rPr>
          <w:lang w:val="en-GB"/>
        </w:rPr>
      </w:pPr>
    </w:p>
    <w:p w14:paraId="1D6C6C5F" w14:textId="77777777" w:rsidR="00210A9D" w:rsidRDefault="00210A9D">
      <w:pPr>
        <w:pStyle w:val="3Policytitle"/>
        <w:spacing w:after="0"/>
        <w:jc w:val="center"/>
        <w:rPr>
          <w:lang w:val="en-GB"/>
        </w:rPr>
      </w:pPr>
    </w:p>
    <w:p w14:paraId="63862D30" w14:textId="77777777" w:rsidR="00210A9D" w:rsidRDefault="00210A9D" w:rsidP="000E3D78">
      <w:pPr>
        <w:pStyle w:val="3Policytitle"/>
        <w:spacing w:after="0"/>
        <w:rPr>
          <w:lang w:val="en-GB"/>
        </w:rPr>
      </w:pPr>
    </w:p>
    <w:p w14:paraId="2D806627" w14:textId="44A230B8" w:rsidR="00210A9D" w:rsidRDefault="007B658F">
      <w:pPr>
        <w:pStyle w:val="1bodycopy10pt"/>
        <w:spacing w:after="0"/>
        <w:jc w:val="center"/>
        <w:rPr>
          <w:sz w:val="72"/>
          <w:lang w:val="en-GB"/>
        </w:rPr>
      </w:pPr>
      <w:r>
        <w:rPr>
          <w:sz w:val="72"/>
          <w:lang w:val="en-GB"/>
        </w:rPr>
        <w:t>Personal, Social, Health, Citizenship and Economic Education (PSHCE) Policy</w:t>
      </w:r>
    </w:p>
    <w:p w14:paraId="31DBA63C" w14:textId="77777777" w:rsidR="00210A9D" w:rsidRDefault="00210A9D">
      <w:pPr>
        <w:pStyle w:val="1bodycopy10pt"/>
        <w:spacing w:after="0"/>
        <w:rPr>
          <w:noProof/>
          <w:color w:val="00CF80"/>
          <w:szCs w:val="20"/>
          <w:lang w:val="en-GB"/>
        </w:rPr>
      </w:pPr>
    </w:p>
    <w:p w14:paraId="52850AE3" w14:textId="77777777" w:rsidR="00210A9D" w:rsidRDefault="00210A9D">
      <w:pPr>
        <w:pStyle w:val="1bodycopy10pt"/>
        <w:spacing w:after="0"/>
        <w:rPr>
          <w:noProof/>
          <w:lang w:val="en-GB"/>
        </w:rPr>
      </w:pPr>
    </w:p>
    <w:p w14:paraId="54FF7E0E" w14:textId="77777777" w:rsidR="00210A9D" w:rsidRDefault="00210A9D">
      <w:pPr>
        <w:pStyle w:val="1bodycopy10pt"/>
        <w:spacing w:after="0"/>
        <w:rPr>
          <w:noProof/>
          <w:lang w:val="en-GB"/>
        </w:rPr>
      </w:pPr>
    </w:p>
    <w:p w14:paraId="6893C5E3" w14:textId="77777777" w:rsidR="00210A9D" w:rsidRDefault="00210A9D">
      <w:pPr>
        <w:pStyle w:val="1bodycopy10pt"/>
        <w:spacing w:after="0"/>
        <w:rPr>
          <w:lang w:val="en-GB"/>
        </w:rPr>
      </w:pPr>
    </w:p>
    <w:p w14:paraId="37272E06" w14:textId="77777777" w:rsidR="00210A9D" w:rsidRDefault="00210A9D">
      <w:pPr>
        <w:pStyle w:val="1bodycopy10pt"/>
        <w:spacing w:after="0"/>
        <w:rPr>
          <w:lang w:val="en-GB"/>
        </w:rPr>
      </w:pPr>
    </w:p>
    <w:p w14:paraId="751D6B3A" w14:textId="77777777" w:rsidR="00210A9D" w:rsidRDefault="00210A9D">
      <w:pPr>
        <w:pStyle w:val="1bodycopy10pt"/>
        <w:spacing w:after="0"/>
        <w:rPr>
          <w:lang w:val="en-GB"/>
        </w:rPr>
      </w:pPr>
    </w:p>
    <w:p w14:paraId="04A7821D" w14:textId="77777777" w:rsidR="00210A9D" w:rsidRDefault="00210A9D">
      <w:pPr>
        <w:pStyle w:val="1bodycopy10pt"/>
        <w:spacing w:after="0"/>
        <w:rPr>
          <w:lang w:val="en-GB"/>
        </w:rPr>
      </w:pPr>
    </w:p>
    <w:p w14:paraId="293757B2" w14:textId="77777777" w:rsidR="00210A9D" w:rsidRDefault="00210A9D">
      <w:pPr>
        <w:pStyle w:val="1bodycopy10pt"/>
        <w:spacing w:after="0"/>
        <w:rPr>
          <w:lang w:val="en-GB"/>
        </w:rPr>
      </w:pPr>
    </w:p>
    <w:p w14:paraId="4B2C143E" w14:textId="77777777" w:rsidR="00210A9D" w:rsidRDefault="00210A9D">
      <w:pPr>
        <w:pStyle w:val="1bodycopy10pt"/>
        <w:spacing w:after="0"/>
        <w:rPr>
          <w:lang w:val="en-GB"/>
        </w:rPr>
      </w:pPr>
    </w:p>
    <w:p w14:paraId="75115A6C" w14:textId="77777777" w:rsidR="00210A9D" w:rsidRDefault="00210A9D">
      <w:pPr>
        <w:pStyle w:val="1bodycopy10pt"/>
        <w:spacing w:after="0"/>
        <w:rPr>
          <w:lang w:val="en-GB"/>
        </w:rPr>
      </w:pPr>
    </w:p>
    <w:tbl>
      <w:tblPr>
        <w:tblStyle w:val="TableGrid"/>
        <w:tblW w:w="0" w:type="auto"/>
        <w:tblLook w:val="04A0" w:firstRow="1" w:lastRow="0" w:firstColumn="1" w:lastColumn="0" w:noHBand="0" w:noVBand="1"/>
      </w:tblPr>
      <w:tblGrid>
        <w:gridCol w:w="4388"/>
        <w:gridCol w:w="5234"/>
      </w:tblGrid>
      <w:tr w:rsidR="00210A9D" w14:paraId="3441A7B4" w14:textId="77777777">
        <w:tc>
          <w:tcPr>
            <w:tcW w:w="4388" w:type="dxa"/>
          </w:tcPr>
          <w:p w14:paraId="35C6E183" w14:textId="77777777" w:rsidR="00210A9D" w:rsidRDefault="005E2E21">
            <w:pPr>
              <w:spacing w:after="0"/>
              <w:rPr>
                <w:b/>
                <w:sz w:val="24"/>
              </w:rPr>
            </w:pPr>
            <w:r>
              <w:rPr>
                <w:b/>
                <w:sz w:val="24"/>
              </w:rPr>
              <w:t>Status</w:t>
            </w:r>
          </w:p>
        </w:tc>
        <w:tc>
          <w:tcPr>
            <w:tcW w:w="5234" w:type="dxa"/>
          </w:tcPr>
          <w:p w14:paraId="29C6373B" w14:textId="77777777" w:rsidR="00210A9D" w:rsidRDefault="005E2E21">
            <w:pPr>
              <w:spacing w:after="0"/>
              <w:jc w:val="both"/>
              <w:rPr>
                <w:sz w:val="24"/>
              </w:rPr>
            </w:pPr>
            <w:r>
              <w:rPr>
                <w:sz w:val="24"/>
              </w:rPr>
              <w:t>Recommended</w:t>
            </w:r>
          </w:p>
        </w:tc>
      </w:tr>
      <w:tr w:rsidR="00210A9D" w14:paraId="268F2C9A" w14:textId="77777777">
        <w:tc>
          <w:tcPr>
            <w:tcW w:w="4388" w:type="dxa"/>
          </w:tcPr>
          <w:p w14:paraId="55CB72FD" w14:textId="77777777" w:rsidR="00210A9D" w:rsidRDefault="005E2E21">
            <w:pPr>
              <w:spacing w:after="0"/>
              <w:rPr>
                <w:b/>
                <w:sz w:val="24"/>
              </w:rPr>
            </w:pPr>
            <w:r>
              <w:rPr>
                <w:b/>
                <w:sz w:val="24"/>
              </w:rPr>
              <w:t>Responsible Governors’ Committee</w:t>
            </w:r>
          </w:p>
        </w:tc>
        <w:tc>
          <w:tcPr>
            <w:tcW w:w="5234" w:type="dxa"/>
          </w:tcPr>
          <w:p w14:paraId="79074280" w14:textId="77777777" w:rsidR="00210A9D" w:rsidRDefault="005E2E21">
            <w:pPr>
              <w:spacing w:after="0"/>
              <w:jc w:val="both"/>
              <w:rPr>
                <w:sz w:val="24"/>
              </w:rPr>
            </w:pPr>
            <w:r>
              <w:rPr>
                <w:sz w:val="24"/>
              </w:rPr>
              <w:t>Quality of Education Committee</w:t>
            </w:r>
          </w:p>
        </w:tc>
      </w:tr>
      <w:tr w:rsidR="00210A9D" w14:paraId="04E85B8E" w14:textId="77777777">
        <w:tc>
          <w:tcPr>
            <w:tcW w:w="4388" w:type="dxa"/>
          </w:tcPr>
          <w:p w14:paraId="5DAECC69" w14:textId="77777777" w:rsidR="00210A9D" w:rsidRDefault="005E2E21">
            <w:pPr>
              <w:spacing w:after="0"/>
              <w:jc w:val="both"/>
              <w:rPr>
                <w:b/>
                <w:sz w:val="24"/>
              </w:rPr>
            </w:pPr>
            <w:r>
              <w:rPr>
                <w:b/>
                <w:sz w:val="24"/>
              </w:rPr>
              <w:t>Responsible Person</w:t>
            </w:r>
          </w:p>
        </w:tc>
        <w:tc>
          <w:tcPr>
            <w:tcW w:w="5234" w:type="dxa"/>
          </w:tcPr>
          <w:p w14:paraId="15E4C864" w14:textId="77777777" w:rsidR="00210A9D" w:rsidRDefault="005E2E21">
            <w:pPr>
              <w:spacing w:after="0"/>
              <w:jc w:val="both"/>
              <w:rPr>
                <w:sz w:val="24"/>
              </w:rPr>
            </w:pPr>
            <w:r>
              <w:rPr>
                <w:sz w:val="24"/>
              </w:rPr>
              <w:t>P Hale</w:t>
            </w:r>
          </w:p>
        </w:tc>
      </w:tr>
      <w:tr w:rsidR="00210A9D" w14:paraId="1F018CC4" w14:textId="77777777">
        <w:tc>
          <w:tcPr>
            <w:tcW w:w="4388" w:type="dxa"/>
          </w:tcPr>
          <w:p w14:paraId="610D050A" w14:textId="77777777" w:rsidR="00210A9D" w:rsidRDefault="005E2E21">
            <w:pPr>
              <w:spacing w:after="0"/>
              <w:jc w:val="both"/>
              <w:rPr>
                <w:b/>
                <w:sz w:val="24"/>
              </w:rPr>
            </w:pPr>
            <w:r>
              <w:rPr>
                <w:b/>
                <w:sz w:val="24"/>
              </w:rPr>
              <w:t>Ratified Date</w:t>
            </w:r>
          </w:p>
        </w:tc>
        <w:tc>
          <w:tcPr>
            <w:tcW w:w="5234" w:type="dxa"/>
          </w:tcPr>
          <w:p w14:paraId="4B874226" w14:textId="1EA78C5A" w:rsidR="00210A9D" w:rsidRDefault="00F011D1">
            <w:pPr>
              <w:spacing w:after="0"/>
              <w:jc w:val="both"/>
              <w:rPr>
                <w:sz w:val="24"/>
              </w:rPr>
            </w:pPr>
            <w:r>
              <w:rPr>
                <w:sz w:val="24"/>
              </w:rPr>
              <w:t>March 2026</w:t>
            </w:r>
          </w:p>
        </w:tc>
      </w:tr>
      <w:tr w:rsidR="00210A9D" w14:paraId="3DEE8316" w14:textId="77777777">
        <w:tc>
          <w:tcPr>
            <w:tcW w:w="4388" w:type="dxa"/>
          </w:tcPr>
          <w:p w14:paraId="1981F054" w14:textId="77777777" w:rsidR="00210A9D" w:rsidRDefault="005E2E21">
            <w:pPr>
              <w:spacing w:after="0"/>
              <w:jc w:val="both"/>
              <w:rPr>
                <w:b/>
                <w:sz w:val="24"/>
              </w:rPr>
            </w:pPr>
            <w:r>
              <w:rPr>
                <w:b/>
                <w:sz w:val="24"/>
              </w:rPr>
              <w:t>Review Date</w:t>
            </w:r>
          </w:p>
        </w:tc>
        <w:tc>
          <w:tcPr>
            <w:tcW w:w="5234" w:type="dxa"/>
          </w:tcPr>
          <w:p w14:paraId="28ED980A" w14:textId="120C7E37" w:rsidR="00210A9D" w:rsidRDefault="00391D4F">
            <w:pPr>
              <w:spacing w:after="0"/>
              <w:jc w:val="both"/>
              <w:rPr>
                <w:sz w:val="24"/>
              </w:rPr>
            </w:pPr>
            <w:r>
              <w:rPr>
                <w:sz w:val="24"/>
              </w:rPr>
              <w:t>March</w:t>
            </w:r>
            <w:r w:rsidR="005E2E21">
              <w:rPr>
                <w:sz w:val="24"/>
              </w:rPr>
              <w:t xml:space="preserve"> 202</w:t>
            </w:r>
            <w:r w:rsidR="00F011D1">
              <w:rPr>
                <w:sz w:val="24"/>
              </w:rPr>
              <w:t>7</w:t>
            </w:r>
          </w:p>
        </w:tc>
      </w:tr>
    </w:tbl>
    <w:p w14:paraId="1E3BC303" w14:textId="2D15F05E" w:rsidR="00210A9D" w:rsidRPr="007B658F" w:rsidRDefault="00210A9D" w:rsidP="007B658F">
      <w:pPr>
        <w:rPr>
          <w:rFonts w:asciiTheme="majorHAnsi" w:hAnsiTheme="majorHAnsi" w:cstheme="majorHAnsi"/>
          <w:b/>
          <w:sz w:val="56"/>
          <w:szCs w:val="56"/>
        </w:rPr>
      </w:pPr>
    </w:p>
    <w:p w14:paraId="75B51E4E" w14:textId="77777777" w:rsidR="00210A9D" w:rsidRDefault="005E2E21">
      <w:pPr>
        <w:pStyle w:val="Title"/>
        <w:ind w:left="720" w:firstLine="720"/>
        <w:jc w:val="left"/>
        <w:rPr>
          <w:sz w:val="24"/>
          <w:szCs w:val="24"/>
        </w:rPr>
      </w:pPr>
      <w:r>
        <w:rPr>
          <w:noProof/>
          <w:lang w:eastAsia="en-GB"/>
        </w:rPr>
        <w:lastRenderedPageBreak/>
        <w:drawing>
          <wp:anchor distT="0" distB="0" distL="114300" distR="114300" simplePos="0" relativeHeight="251659776" behindDoc="1" locked="0" layoutInCell="1" allowOverlap="1" wp14:anchorId="1C71873C" wp14:editId="4A5DDA52">
            <wp:simplePos x="0" y="0"/>
            <wp:positionH relativeFrom="column">
              <wp:posOffset>-152400</wp:posOffset>
            </wp:positionH>
            <wp:positionV relativeFrom="paragraph">
              <wp:posOffset>-400050</wp:posOffset>
            </wp:positionV>
            <wp:extent cx="1123950" cy="1123950"/>
            <wp:effectExtent l="0" t="0" r="0" b="0"/>
            <wp:wrapNone/>
            <wp:docPr id="3" name="Picture 3" descr="G:\Carolyn Warburton\Templates\Logo Sept 18\DLS_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arolyn Warburton\Templates\Logo Sept 18\DLS_Logo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DE LA SALLE SCHOOL</w:t>
      </w:r>
    </w:p>
    <w:p w14:paraId="40589CD5" w14:textId="2B81A23F" w:rsidR="00210A9D" w:rsidRDefault="007B658F">
      <w:pPr>
        <w:pStyle w:val="Title"/>
        <w:ind w:left="1440"/>
        <w:jc w:val="left"/>
        <w:rPr>
          <w:sz w:val="24"/>
          <w:szCs w:val="24"/>
        </w:rPr>
      </w:pPr>
      <w:r>
        <w:rPr>
          <w:sz w:val="24"/>
          <w:szCs w:val="24"/>
        </w:rPr>
        <w:t>PERSONAL, SOCIAL, HEALTH, CITIZENSHIP AND ECONOMIC EDUCATION</w:t>
      </w:r>
      <w:r w:rsidR="005E2E21">
        <w:rPr>
          <w:sz w:val="24"/>
          <w:szCs w:val="24"/>
        </w:rPr>
        <w:t xml:space="preserve"> </w:t>
      </w:r>
      <w:r>
        <w:rPr>
          <w:sz w:val="24"/>
          <w:szCs w:val="24"/>
        </w:rPr>
        <w:t>(PSHCE</w:t>
      </w:r>
      <w:r w:rsidR="005E2E21">
        <w:rPr>
          <w:sz w:val="24"/>
          <w:szCs w:val="24"/>
        </w:rPr>
        <w:t>) POLICY</w:t>
      </w:r>
    </w:p>
    <w:p w14:paraId="22857305" w14:textId="77777777" w:rsidR="00210A9D" w:rsidRPr="007B658F" w:rsidRDefault="00210A9D">
      <w:pPr>
        <w:pBdr>
          <w:bottom w:val="single" w:sz="12" w:space="1" w:color="auto"/>
        </w:pBdr>
        <w:rPr>
          <w:rFonts w:cs="Arial"/>
          <w:b/>
          <w:bCs/>
          <w:color w:val="808080"/>
          <w:sz w:val="12"/>
          <w:szCs w:val="12"/>
        </w:rPr>
      </w:pPr>
    </w:p>
    <w:p w14:paraId="07F5E6B3" w14:textId="77777777" w:rsidR="00391D4F" w:rsidRPr="00391D4F" w:rsidRDefault="00391D4F" w:rsidP="00391D4F">
      <w:pPr>
        <w:pStyle w:val="Heading2"/>
        <w:rPr>
          <w:rFonts w:cs="Arial"/>
          <w:bCs/>
          <w:lang w:val="en-GB"/>
        </w:rPr>
      </w:pPr>
      <w:r w:rsidRPr="00391D4F">
        <w:rPr>
          <w:rFonts w:cs="Arial"/>
          <w:bCs/>
          <w:lang w:val="en-GB"/>
        </w:rPr>
        <w:t>Our Mission:</w:t>
      </w:r>
    </w:p>
    <w:p w14:paraId="7FA009DC" w14:textId="77777777" w:rsidR="00391D4F" w:rsidRPr="00391D4F" w:rsidRDefault="00391D4F" w:rsidP="00391D4F">
      <w:pPr>
        <w:pStyle w:val="Heading2"/>
        <w:rPr>
          <w:rFonts w:cs="Arial"/>
          <w:b w:val="0"/>
          <w:lang w:val="en-GB"/>
        </w:rPr>
      </w:pPr>
      <w:r w:rsidRPr="00391D4F">
        <w:rPr>
          <w:rFonts w:cs="Arial"/>
          <w:b w:val="0"/>
          <w:i/>
          <w:iCs/>
          <w:lang w:val="en-GB"/>
        </w:rPr>
        <w:t>“You can perform miracles by touching the hearts of those entrusted to your care.”</w:t>
      </w:r>
    </w:p>
    <w:p w14:paraId="39A73CE6" w14:textId="77777777" w:rsidR="00391D4F" w:rsidRPr="00391D4F" w:rsidRDefault="00391D4F" w:rsidP="00391D4F">
      <w:pPr>
        <w:pStyle w:val="Heading2"/>
        <w:rPr>
          <w:rFonts w:cs="Arial"/>
          <w:b w:val="0"/>
          <w:lang w:val="en-GB"/>
        </w:rPr>
      </w:pPr>
      <w:r w:rsidRPr="00391D4F">
        <w:rPr>
          <w:rFonts w:cs="Arial"/>
          <w:b w:val="0"/>
          <w:lang w:val="en-GB"/>
        </w:rPr>
        <w:t>We are a Catholic community of staff, governors, students, Brothers and families enriched by our Lasallian heritage, traditions and values. Our mission is to work with all in our family community to:</w:t>
      </w:r>
    </w:p>
    <w:p w14:paraId="5FD826AF" w14:textId="77777777" w:rsidR="00391D4F" w:rsidRPr="00391D4F" w:rsidRDefault="00391D4F" w:rsidP="00391D4F">
      <w:pPr>
        <w:pStyle w:val="Heading2"/>
        <w:numPr>
          <w:ilvl w:val="0"/>
          <w:numId w:val="44"/>
        </w:numPr>
        <w:rPr>
          <w:rFonts w:cs="Arial"/>
          <w:b w:val="0"/>
          <w:lang w:val="en-GB"/>
        </w:rPr>
      </w:pPr>
      <w:r w:rsidRPr="00391D4F">
        <w:rPr>
          <w:rFonts w:cs="Arial"/>
          <w:b w:val="0"/>
          <w:lang w:val="en-GB"/>
        </w:rPr>
        <w:t>See each person in our community as an individual with their own talents, needs, hopes, dreams and aspirations</w:t>
      </w:r>
    </w:p>
    <w:p w14:paraId="0250ED55" w14:textId="77777777" w:rsidR="00391D4F" w:rsidRPr="00391D4F" w:rsidRDefault="00391D4F" w:rsidP="00391D4F">
      <w:pPr>
        <w:pStyle w:val="Heading2"/>
        <w:numPr>
          <w:ilvl w:val="0"/>
          <w:numId w:val="44"/>
        </w:numPr>
        <w:rPr>
          <w:rFonts w:cs="Arial"/>
          <w:b w:val="0"/>
          <w:lang w:val="en-GB"/>
        </w:rPr>
      </w:pPr>
      <w:r w:rsidRPr="00391D4F">
        <w:rPr>
          <w:rFonts w:cs="Arial"/>
          <w:b w:val="0"/>
          <w:lang w:val="en-GB"/>
        </w:rPr>
        <w:t xml:space="preserve">Provide a holistic education that challenges each of us to achieve our potential and become the person God intended us to </w:t>
      </w:r>
      <w:proofErr w:type="gramStart"/>
      <w:r w:rsidRPr="00391D4F">
        <w:rPr>
          <w:rFonts w:cs="Arial"/>
          <w:b w:val="0"/>
          <w:lang w:val="en-GB"/>
        </w:rPr>
        <w:t>be:</w:t>
      </w:r>
      <w:proofErr w:type="gramEnd"/>
      <w:r w:rsidRPr="00391D4F">
        <w:rPr>
          <w:rFonts w:cs="Arial"/>
          <w:b w:val="0"/>
          <w:lang w:val="en-GB"/>
        </w:rPr>
        <w:t xml:space="preserve"> spiritually, morally, academically, physically and socially</w:t>
      </w:r>
    </w:p>
    <w:p w14:paraId="75AD7C9D" w14:textId="77777777" w:rsidR="00391D4F" w:rsidRPr="00391D4F" w:rsidRDefault="00391D4F" w:rsidP="00391D4F">
      <w:pPr>
        <w:pStyle w:val="Heading2"/>
        <w:numPr>
          <w:ilvl w:val="0"/>
          <w:numId w:val="44"/>
        </w:numPr>
        <w:rPr>
          <w:rFonts w:cs="Arial"/>
          <w:b w:val="0"/>
          <w:lang w:val="en-GB"/>
        </w:rPr>
      </w:pPr>
      <w:r w:rsidRPr="00391D4F">
        <w:rPr>
          <w:rFonts w:cs="Arial"/>
          <w:b w:val="0"/>
          <w:lang w:val="en-GB"/>
        </w:rPr>
        <w:t>Walk side by side with our students to help them grow into confident, independent, kind, respectful and tolerant adults, with a strong sense of social responsibility, ready to make a valuable contribution to the world of tomorrow</w:t>
      </w:r>
    </w:p>
    <w:p w14:paraId="1B928FB9" w14:textId="77777777" w:rsidR="00391D4F" w:rsidRPr="00391D4F" w:rsidRDefault="00391D4F" w:rsidP="00391D4F">
      <w:pPr>
        <w:pStyle w:val="Heading2"/>
        <w:numPr>
          <w:ilvl w:val="0"/>
          <w:numId w:val="44"/>
        </w:numPr>
        <w:rPr>
          <w:rFonts w:cs="Arial"/>
          <w:b w:val="0"/>
          <w:lang w:val="en-GB"/>
        </w:rPr>
      </w:pPr>
      <w:r w:rsidRPr="00391D4F">
        <w:rPr>
          <w:rFonts w:cs="Arial"/>
          <w:b w:val="0"/>
          <w:lang w:val="en-GB"/>
        </w:rPr>
        <w:t>Create a safe and supportive environment where those of all faiths, and none, can explore, share, discuss and celebrate their spirituality</w:t>
      </w:r>
    </w:p>
    <w:p w14:paraId="218A2D88" w14:textId="77777777" w:rsidR="00391D4F" w:rsidRDefault="00391D4F" w:rsidP="007B658F">
      <w:pPr>
        <w:pStyle w:val="Heading2"/>
        <w:rPr>
          <w:rFonts w:cs="Arial"/>
        </w:rPr>
      </w:pPr>
    </w:p>
    <w:p w14:paraId="0173CD72" w14:textId="2582BB35" w:rsidR="007B658F" w:rsidRPr="007B658F" w:rsidRDefault="007B658F" w:rsidP="007B658F">
      <w:pPr>
        <w:pStyle w:val="Heading2"/>
        <w:rPr>
          <w:rFonts w:cs="Arial"/>
          <w:szCs w:val="36"/>
          <w:lang w:val="en-GB" w:eastAsia="en-GB"/>
        </w:rPr>
      </w:pPr>
      <w:r w:rsidRPr="007B658F">
        <w:rPr>
          <w:rFonts w:cs="Arial"/>
        </w:rPr>
        <w:t>1. Policy Statement</w:t>
      </w:r>
    </w:p>
    <w:p w14:paraId="529D5046" w14:textId="5D3E1B39" w:rsidR="007B658F" w:rsidRPr="007B658F" w:rsidRDefault="007B658F" w:rsidP="000665D3">
      <w:pPr>
        <w:pStyle w:val="NormalWeb"/>
        <w:jc w:val="both"/>
        <w:rPr>
          <w:rFonts w:ascii="Arial" w:hAnsi="Arial" w:cs="Arial"/>
          <w:b/>
          <w:bCs/>
          <w:sz w:val="22"/>
          <w:szCs w:val="22"/>
        </w:rPr>
      </w:pPr>
      <w:r w:rsidRPr="007B658F">
        <w:rPr>
          <w:rFonts w:ascii="Arial" w:hAnsi="Arial" w:cs="Arial"/>
          <w:sz w:val="22"/>
          <w:szCs w:val="22"/>
        </w:rPr>
        <w:t xml:space="preserve">At </w:t>
      </w:r>
      <w:r w:rsidRPr="007B658F">
        <w:rPr>
          <w:rStyle w:val="Strong"/>
          <w:rFonts w:cs="Arial"/>
          <w:szCs w:val="22"/>
        </w:rPr>
        <w:t>De La Salle School</w:t>
      </w:r>
      <w:r w:rsidRPr="007B658F">
        <w:rPr>
          <w:rFonts w:ascii="Arial" w:hAnsi="Arial" w:cs="Arial"/>
          <w:sz w:val="22"/>
          <w:szCs w:val="22"/>
        </w:rPr>
        <w:t xml:space="preserve">, we are committed to providing a comprehensive </w:t>
      </w:r>
      <w:r w:rsidRPr="007B658F">
        <w:rPr>
          <w:rStyle w:val="Strong"/>
          <w:rFonts w:cs="Arial"/>
          <w:szCs w:val="22"/>
        </w:rPr>
        <w:t>Personal, Social, Health and Citizenship Education (PSHCE)</w:t>
      </w:r>
      <w:r w:rsidRPr="007B658F">
        <w:rPr>
          <w:rFonts w:ascii="Arial" w:hAnsi="Arial" w:cs="Arial"/>
          <w:sz w:val="22"/>
          <w:szCs w:val="22"/>
        </w:rPr>
        <w:t xml:space="preserve"> programme that supports students in becoming </w:t>
      </w:r>
      <w:r w:rsidRPr="007B658F">
        <w:rPr>
          <w:rStyle w:val="Strong"/>
          <w:rFonts w:cs="Arial"/>
          <w:szCs w:val="22"/>
        </w:rPr>
        <w:t>healthy, safe, confident, responsible and active members of society</w:t>
      </w:r>
      <w:r w:rsidRPr="007B658F">
        <w:rPr>
          <w:rFonts w:ascii="Arial" w:hAnsi="Arial" w:cs="Arial"/>
          <w:sz w:val="22"/>
          <w:szCs w:val="22"/>
        </w:rPr>
        <w:t>.</w:t>
      </w:r>
    </w:p>
    <w:p w14:paraId="781D80AB" w14:textId="77777777" w:rsidR="007B658F" w:rsidRPr="007B658F" w:rsidRDefault="007B658F" w:rsidP="000665D3">
      <w:pPr>
        <w:pStyle w:val="NormalWeb"/>
        <w:jc w:val="both"/>
        <w:rPr>
          <w:rFonts w:ascii="Arial" w:hAnsi="Arial" w:cs="Arial"/>
          <w:sz w:val="22"/>
          <w:szCs w:val="22"/>
        </w:rPr>
      </w:pPr>
      <w:r w:rsidRPr="007B658F">
        <w:rPr>
          <w:rFonts w:ascii="Arial" w:hAnsi="Arial" w:cs="Arial"/>
          <w:sz w:val="22"/>
          <w:szCs w:val="22"/>
        </w:rPr>
        <w:t xml:space="preserve">PSHCE equips students with the </w:t>
      </w:r>
      <w:r w:rsidRPr="007B658F">
        <w:rPr>
          <w:rStyle w:val="Strong"/>
          <w:rFonts w:cs="Arial"/>
          <w:szCs w:val="22"/>
        </w:rPr>
        <w:t>knowledge, skills and attributes</w:t>
      </w:r>
      <w:r w:rsidRPr="007B658F">
        <w:rPr>
          <w:rFonts w:ascii="Arial" w:hAnsi="Arial" w:cs="Arial"/>
          <w:sz w:val="22"/>
          <w:szCs w:val="22"/>
        </w:rPr>
        <w:t xml:space="preserve"> needed to manage their lives now and in the future. It enables them to make informed decisions, manage risk, develop resilience and contribute positively to their communities.</w:t>
      </w:r>
    </w:p>
    <w:p w14:paraId="1EDE135D" w14:textId="77777777" w:rsidR="007B658F" w:rsidRPr="007B658F" w:rsidRDefault="007B658F" w:rsidP="000665D3">
      <w:pPr>
        <w:pStyle w:val="NormalWeb"/>
        <w:jc w:val="both"/>
        <w:rPr>
          <w:rFonts w:ascii="Arial" w:hAnsi="Arial" w:cs="Arial"/>
          <w:sz w:val="22"/>
          <w:szCs w:val="22"/>
        </w:rPr>
      </w:pPr>
      <w:r w:rsidRPr="007B658F">
        <w:rPr>
          <w:rFonts w:ascii="Arial" w:hAnsi="Arial" w:cs="Arial"/>
          <w:sz w:val="22"/>
          <w:szCs w:val="22"/>
        </w:rPr>
        <w:t xml:space="preserve">The programme includes statutory </w:t>
      </w:r>
      <w:r w:rsidRPr="007B658F">
        <w:rPr>
          <w:rStyle w:val="Strong"/>
          <w:rFonts w:cs="Arial"/>
          <w:szCs w:val="22"/>
        </w:rPr>
        <w:t>Relationships, Sex and Health Education (RSHE)</w:t>
      </w:r>
      <w:r w:rsidRPr="007B658F">
        <w:rPr>
          <w:rFonts w:ascii="Arial" w:hAnsi="Arial" w:cs="Arial"/>
          <w:sz w:val="22"/>
          <w:szCs w:val="22"/>
        </w:rPr>
        <w:t xml:space="preserve"> and promotes understanding of </w:t>
      </w:r>
      <w:r w:rsidRPr="007B658F">
        <w:rPr>
          <w:rStyle w:val="Strong"/>
          <w:rFonts w:cs="Arial"/>
          <w:szCs w:val="22"/>
        </w:rPr>
        <w:t>citizenship, democracy, equality and British values</w:t>
      </w:r>
      <w:r w:rsidRPr="007B658F">
        <w:rPr>
          <w:rFonts w:ascii="Arial" w:hAnsi="Arial" w:cs="Arial"/>
          <w:sz w:val="22"/>
          <w:szCs w:val="22"/>
        </w:rPr>
        <w:t>.</w:t>
      </w:r>
    </w:p>
    <w:p w14:paraId="711206C5" w14:textId="761F93DA" w:rsidR="00210A9D" w:rsidRPr="007B658F" w:rsidRDefault="007B658F" w:rsidP="000665D3">
      <w:pPr>
        <w:pStyle w:val="NormalWeb"/>
        <w:jc w:val="both"/>
        <w:rPr>
          <w:rFonts w:ascii="Arial" w:hAnsi="Arial" w:cs="Arial"/>
          <w:sz w:val="22"/>
          <w:szCs w:val="22"/>
        </w:rPr>
      </w:pPr>
      <w:r w:rsidRPr="007B658F">
        <w:rPr>
          <w:rFonts w:ascii="Arial" w:hAnsi="Arial" w:cs="Arial"/>
          <w:sz w:val="22"/>
          <w:szCs w:val="22"/>
        </w:rPr>
        <w:t xml:space="preserve">PSHCE is delivered through </w:t>
      </w:r>
      <w:r w:rsidRPr="007B658F">
        <w:rPr>
          <w:rStyle w:val="Strong"/>
          <w:rFonts w:cs="Arial"/>
          <w:szCs w:val="22"/>
        </w:rPr>
        <w:t>weekly tutor-time lessons</w:t>
      </w:r>
      <w:r w:rsidRPr="007B658F">
        <w:rPr>
          <w:rFonts w:ascii="Arial" w:hAnsi="Arial" w:cs="Arial"/>
          <w:sz w:val="22"/>
          <w:szCs w:val="22"/>
        </w:rPr>
        <w:t xml:space="preserve">, supplemented by assemblies, themed events, external speakers and the wider curriculum. </w:t>
      </w:r>
    </w:p>
    <w:p w14:paraId="5B9AA874" w14:textId="77777777" w:rsidR="00210A9D" w:rsidRPr="004648FE" w:rsidRDefault="00210A9D">
      <w:pPr>
        <w:ind w:left="170"/>
        <w:rPr>
          <w:rFonts w:cs="Arial"/>
          <w:sz w:val="24"/>
          <w:lang w:val="en-GB" w:eastAsia="en-GB"/>
        </w:rPr>
      </w:pPr>
    </w:p>
    <w:p w14:paraId="2A50C8CA" w14:textId="77777777" w:rsidR="004648FE" w:rsidRDefault="004648FE" w:rsidP="004648FE">
      <w:pPr>
        <w:rPr>
          <w:rFonts w:cs="Arial"/>
          <w:b/>
          <w:bCs/>
          <w:sz w:val="24"/>
          <w:lang w:val="en-GB" w:eastAsia="en-GB"/>
        </w:rPr>
      </w:pPr>
      <w:r w:rsidRPr="004648FE">
        <w:rPr>
          <w:rFonts w:cs="Arial"/>
          <w:b/>
          <w:bCs/>
          <w:sz w:val="24"/>
          <w:lang w:val="en-GB" w:eastAsia="en-GB"/>
        </w:rPr>
        <w:t>2. Aims of PSHCE</w:t>
      </w:r>
    </w:p>
    <w:p w14:paraId="10686483" w14:textId="77777777" w:rsidR="004648FE" w:rsidRPr="004648FE" w:rsidRDefault="004648FE" w:rsidP="004648FE">
      <w:pPr>
        <w:rPr>
          <w:rFonts w:cs="Arial"/>
          <w:b/>
          <w:bCs/>
          <w:sz w:val="8"/>
          <w:szCs w:val="8"/>
          <w:lang w:val="en-GB" w:eastAsia="en-GB"/>
        </w:rPr>
      </w:pPr>
    </w:p>
    <w:p w14:paraId="7833C353" w14:textId="77777777" w:rsidR="004648FE" w:rsidRPr="004648FE" w:rsidRDefault="004648FE" w:rsidP="004648FE">
      <w:pPr>
        <w:rPr>
          <w:rFonts w:cs="Arial"/>
          <w:sz w:val="22"/>
          <w:szCs w:val="22"/>
          <w:lang w:val="en-GB" w:eastAsia="en-GB"/>
        </w:rPr>
      </w:pPr>
      <w:r w:rsidRPr="004648FE">
        <w:rPr>
          <w:rFonts w:cs="Arial"/>
          <w:sz w:val="22"/>
          <w:szCs w:val="22"/>
          <w:lang w:val="en-GB" w:eastAsia="en-GB"/>
        </w:rPr>
        <w:t>The PSHCE curriculum aims to enable students to:</w:t>
      </w:r>
    </w:p>
    <w:p w14:paraId="74D92E1A" w14:textId="77777777" w:rsidR="004648FE" w:rsidRPr="004648FE" w:rsidRDefault="004648FE" w:rsidP="004648FE">
      <w:pPr>
        <w:rPr>
          <w:rFonts w:cs="Arial"/>
          <w:b/>
          <w:bCs/>
          <w:sz w:val="22"/>
          <w:szCs w:val="22"/>
          <w:lang w:val="en-GB" w:eastAsia="en-GB"/>
        </w:rPr>
      </w:pPr>
      <w:r w:rsidRPr="004648FE">
        <w:rPr>
          <w:rFonts w:cs="Arial"/>
          <w:b/>
          <w:bCs/>
          <w:sz w:val="22"/>
          <w:szCs w:val="22"/>
          <w:lang w:val="en-GB" w:eastAsia="en-GB"/>
        </w:rPr>
        <w:t>Personal Development</w:t>
      </w:r>
    </w:p>
    <w:p w14:paraId="4ACA8B76" w14:textId="77777777" w:rsidR="004648FE" w:rsidRPr="004648FE" w:rsidRDefault="004648FE" w:rsidP="004648FE">
      <w:pPr>
        <w:numPr>
          <w:ilvl w:val="0"/>
          <w:numId w:val="18"/>
        </w:numPr>
        <w:rPr>
          <w:rFonts w:cs="Arial"/>
          <w:sz w:val="22"/>
          <w:szCs w:val="22"/>
          <w:lang w:val="en-GB" w:eastAsia="en-GB"/>
        </w:rPr>
      </w:pPr>
      <w:r w:rsidRPr="004648FE">
        <w:rPr>
          <w:rFonts w:cs="Arial"/>
          <w:sz w:val="22"/>
          <w:szCs w:val="22"/>
          <w:lang w:val="en-GB" w:eastAsia="en-GB"/>
        </w:rPr>
        <w:t>Develop self-awareness, confidence and resilience</w:t>
      </w:r>
    </w:p>
    <w:p w14:paraId="57551CFC" w14:textId="77777777" w:rsidR="004648FE" w:rsidRPr="004648FE" w:rsidRDefault="004648FE" w:rsidP="004648FE">
      <w:pPr>
        <w:numPr>
          <w:ilvl w:val="0"/>
          <w:numId w:val="18"/>
        </w:numPr>
        <w:rPr>
          <w:rFonts w:cs="Arial"/>
          <w:sz w:val="22"/>
          <w:szCs w:val="22"/>
          <w:lang w:val="en-GB" w:eastAsia="en-GB"/>
        </w:rPr>
      </w:pPr>
      <w:r w:rsidRPr="004648FE">
        <w:rPr>
          <w:rFonts w:cs="Arial"/>
          <w:sz w:val="22"/>
          <w:szCs w:val="22"/>
          <w:lang w:val="en-GB" w:eastAsia="en-GB"/>
        </w:rPr>
        <w:t>Understand emotions and mental health</w:t>
      </w:r>
    </w:p>
    <w:p w14:paraId="7745D7B2" w14:textId="77777777" w:rsidR="004648FE" w:rsidRPr="004648FE" w:rsidRDefault="004648FE" w:rsidP="004648FE">
      <w:pPr>
        <w:numPr>
          <w:ilvl w:val="0"/>
          <w:numId w:val="18"/>
        </w:numPr>
        <w:rPr>
          <w:rFonts w:cs="Arial"/>
          <w:sz w:val="22"/>
          <w:szCs w:val="22"/>
          <w:lang w:val="en-GB" w:eastAsia="en-GB"/>
        </w:rPr>
      </w:pPr>
      <w:r w:rsidRPr="004648FE">
        <w:rPr>
          <w:rFonts w:cs="Arial"/>
          <w:sz w:val="22"/>
          <w:szCs w:val="22"/>
          <w:lang w:val="en-GB" w:eastAsia="en-GB"/>
        </w:rPr>
        <w:t>Build positive relationships</w:t>
      </w:r>
    </w:p>
    <w:p w14:paraId="4D70B3EF" w14:textId="77777777" w:rsidR="004648FE" w:rsidRPr="004648FE" w:rsidRDefault="004648FE" w:rsidP="004648FE">
      <w:pPr>
        <w:rPr>
          <w:rFonts w:cs="Arial"/>
          <w:b/>
          <w:bCs/>
          <w:sz w:val="22"/>
          <w:szCs w:val="22"/>
          <w:lang w:val="en-GB" w:eastAsia="en-GB"/>
        </w:rPr>
      </w:pPr>
      <w:r w:rsidRPr="004648FE">
        <w:rPr>
          <w:rFonts w:cs="Arial"/>
          <w:b/>
          <w:bCs/>
          <w:sz w:val="22"/>
          <w:szCs w:val="22"/>
          <w:lang w:val="en-GB" w:eastAsia="en-GB"/>
        </w:rPr>
        <w:t>Health and Wellbeing</w:t>
      </w:r>
    </w:p>
    <w:p w14:paraId="77B3C3CB" w14:textId="77777777" w:rsidR="004648FE" w:rsidRPr="004648FE" w:rsidRDefault="004648FE" w:rsidP="004648FE">
      <w:pPr>
        <w:numPr>
          <w:ilvl w:val="0"/>
          <w:numId w:val="19"/>
        </w:numPr>
        <w:rPr>
          <w:rFonts w:cs="Arial"/>
          <w:sz w:val="22"/>
          <w:szCs w:val="22"/>
          <w:lang w:val="en-GB" w:eastAsia="en-GB"/>
        </w:rPr>
      </w:pPr>
      <w:r w:rsidRPr="004648FE">
        <w:rPr>
          <w:rFonts w:cs="Arial"/>
          <w:sz w:val="22"/>
          <w:szCs w:val="22"/>
          <w:lang w:val="en-GB" w:eastAsia="en-GB"/>
        </w:rPr>
        <w:lastRenderedPageBreak/>
        <w:t>Understand how to maintain physical and mental wellbeing</w:t>
      </w:r>
    </w:p>
    <w:p w14:paraId="466B3922" w14:textId="77777777" w:rsidR="004648FE" w:rsidRPr="004648FE" w:rsidRDefault="004648FE" w:rsidP="004648FE">
      <w:pPr>
        <w:numPr>
          <w:ilvl w:val="0"/>
          <w:numId w:val="19"/>
        </w:numPr>
        <w:rPr>
          <w:rFonts w:cs="Arial"/>
          <w:sz w:val="22"/>
          <w:szCs w:val="22"/>
          <w:lang w:val="en-GB" w:eastAsia="en-GB"/>
        </w:rPr>
      </w:pPr>
      <w:r w:rsidRPr="004648FE">
        <w:rPr>
          <w:rFonts w:cs="Arial"/>
          <w:sz w:val="22"/>
          <w:szCs w:val="22"/>
          <w:lang w:val="en-GB" w:eastAsia="en-GB"/>
        </w:rPr>
        <w:t>Make informed lifestyle choices</w:t>
      </w:r>
    </w:p>
    <w:p w14:paraId="1A7BA6E5" w14:textId="77777777" w:rsidR="004648FE" w:rsidRPr="004648FE" w:rsidRDefault="004648FE" w:rsidP="004648FE">
      <w:pPr>
        <w:numPr>
          <w:ilvl w:val="0"/>
          <w:numId w:val="19"/>
        </w:numPr>
        <w:rPr>
          <w:rFonts w:cs="Arial"/>
          <w:sz w:val="22"/>
          <w:szCs w:val="22"/>
          <w:lang w:val="en-GB" w:eastAsia="en-GB"/>
        </w:rPr>
      </w:pPr>
      <w:r w:rsidRPr="004648FE">
        <w:rPr>
          <w:rFonts w:cs="Arial"/>
          <w:sz w:val="22"/>
          <w:szCs w:val="22"/>
          <w:lang w:val="en-GB" w:eastAsia="en-GB"/>
        </w:rPr>
        <w:t>Recognise risks and know how to seek support</w:t>
      </w:r>
    </w:p>
    <w:p w14:paraId="14BE54FE" w14:textId="77777777" w:rsidR="004648FE" w:rsidRPr="004648FE" w:rsidRDefault="004648FE" w:rsidP="004648FE">
      <w:pPr>
        <w:rPr>
          <w:rFonts w:cs="Arial"/>
          <w:b/>
          <w:bCs/>
          <w:sz w:val="22"/>
          <w:szCs w:val="22"/>
          <w:lang w:val="en-GB" w:eastAsia="en-GB"/>
        </w:rPr>
      </w:pPr>
      <w:r w:rsidRPr="004648FE">
        <w:rPr>
          <w:rFonts w:cs="Arial"/>
          <w:b/>
          <w:bCs/>
          <w:sz w:val="22"/>
          <w:szCs w:val="22"/>
          <w:lang w:val="en-GB" w:eastAsia="en-GB"/>
        </w:rPr>
        <w:t>Relationships and Sex Education</w:t>
      </w:r>
    </w:p>
    <w:p w14:paraId="64CF57C8" w14:textId="77777777" w:rsidR="004648FE" w:rsidRPr="004648FE" w:rsidRDefault="004648FE" w:rsidP="004648FE">
      <w:pPr>
        <w:rPr>
          <w:rFonts w:cs="Arial"/>
          <w:sz w:val="22"/>
          <w:szCs w:val="22"/>
          <w:lang w:val="en-GB" w:eastAsia="en-GB"/>
        </w:rPr>
      </w:pPr>
      <w:r w:rsidRPr="004648FE">
        <w:rPr>
          <w:rFonts w:cs="Arial"/>
          <w:sz w:val="22"/>
          <w:szCs w:val="22"/>
          <w:lang w:val="en-GB" w:eastAsia="en-GB"/>
        </w:rPr>
        <w:t>Students will:</w:t>
      </w:r>
    </w:p>
    <w:p w14:paraId="016786C0" w14:textId="77777777" w:rsidR="004648FE" w:rsidRPr="004648FE" w:rsidRDefault="004648FE" w:rsidP="004648FE">
      <w:pPr>
        <w:numPr>
          <w:ilvl w:val="0"/>
          <w:numId w:val="20"/>
        </w:numPr>
        <w:rPr>
          <w:rFonts w:cs="Arial"/>
          <w:sz w:val="22"/>
          <w:szCs w:val="22"/>
          <w:lang w:val="en-GB" w:eastAsia="en-GB"/>
        </w:rPr>
      </w:pPr>
      <w:r w:rsidRPr="004648FE">
        <w:rPr>
          <w:rFonts w:cs="Arial"/>
          <w:sz w:val="22"/>
          <w:szCs w:val="22"/>
          <w:lang w:val="en-GB" w:eastAsia="en-GB"/>
        </w:rPr>
        <w:t>Understand healthy relationships</w:t>
      </w:r>
    </w:p>
    <w:p w14:paraId="7BA92739" w14:textId="77777777" w:rsidR="004648FE" w:rsidRPr="004648FE" w:rsidRDefault="004648FE" w:rsidP="004648FE">
      <w:pPr>
        <w:numPr>
          <w:ilvl w:val="0"/>
          <w:numId w:val="20"/>
        </w:numPr>
        <w:rPr>
          <w:rFonts w:cs="Arial"/>
          <w:sz w:val="22"/>
          <w:szCs w:val="22"/>
          <w:lang w:val="en-GB" w:eastAsia="en-GB"/>
        </w:rPr>
      </w:pPr>
      <w:r w:rsidRPr="004648FE">
        <w:rPr>
          <w:rFonts w:cs="Arial"/>
          <w:sz w:val="22"/>
          <w:szCs w:val="22"/>
          <w:lang w:val="en-GB" w:eastAsia="en-GB"/>
        </w:rPr>
        <w:t>Learn about consent, respect and boundaries</w:t>
      </w:r>
    </w:p>
    <w:p w14:paraId="2352ADBF" w14:textId="77777777" w:rsidR="004648FE" w:rsidRPr="004648FE" w:rsidRDefault="004648FE" w:rsidP="004648FE">
      <w:pPr>
        <w:numPr>
          <w:ilvl w:val="0"/>
          <w:numId w:val="20"/>
        </w:numPr>
        <w:rPr>
          <w:rFonts w:cs="Arial"/>
          <w:sz w:val="22"/>
          <w:szCs w:val="22"/>
          <w:lang w:val="en-GB" w:eastAsia="en-GB"/>
        </w:rPr>
      </w:pPr>
      <w:r w:rsidRPr="004648FE">
        <w:rPr>
          <w:rFonts w:cs="Arial"/>
          <w:sz w:val="22"/>
          <w:szCs w:val="22"/>
          <w:lang w:val="en-GB" w:eastAsia="en-GB"/>
        </w:rPr>
        <w:t>Understand sexual health and reproduction</w:t>
      </w:r>
    </w:p>
    <w:p w14:paraId="35E036F4" w14:textId="77777777" w:rsidR="004648FE" w:rsidRPr="004648FE" w:rsidRDefault="004648FE" w:rsidP="004648FE">
      <w:pPr>
        <w:numPr>
          <w:ilvl w:val="0"/>
          <w:numId w:val="20"/>
        </w:numPr>
        <w:rPr>
          <w:rFonts w:cs="Arial"/>
          <w:sz w:val="22"/>
          <w:szCs w:val="22"/>
          <w:lang w:val="en-GB" w:eastAsia="en-GB"/>
        </w:rPr>
      </w:pPr>
      <w:r w:rsidRPr="004648FE">
        <w:rPr>
          <w:rFonts w:cs="Arial"/>
          <w:sz w:val="22"/>
          <w:szCs w:val="22"/>
          <w:lang w:val="en-GB" w:eastAsia="en-GB"/>
        </w:rPr>
        <w:t>Recognise abusive or exploitative relationships</w:t>
      </w:r>
    </w:p>
    <w:p w14:paraId="75A8FBD0" w14:textId="77777777" w:rsidR="004648FE" w:rsidRPr="004648FE" w:rsidRDefault="004648FE" w:rsidP="004648FE">
      <w:pPr>
        <w:rPr>
          <w:rFonts w:cs="Arial"/>
          <w:b/>
          <w:bCs/>
          <w:sz w:val="22"/>
          <w:szCs w:val="22"/>
          <w:lang w:val="en-GB" w:eastAsia="en-GB"/>
        </w:rPr>
      </w:pPr>
      <w:r w:rsidRPr="004648FE">
        <w:rPr>
          <w:rFonts w:cs="Arial"/>
          <w:b/>
          <w:bCs/>
          <w:sz w:val="22"/>
          <w:szCs w:val="22"/>
          <w:lang w:val="en-GB" w:eastAsia="en-GB"/>
        </w:rPr>
        <w:t>Citizenship</w:t>
      </w:r>
    </w:p>
    <w:p w14:paraId="6ED15E35" w14:textId="77777777" w:rsidR="004648FE" w:rsidRPr="004648FE" w:rsidRDefault="004648FE" w:rsidP="004648FE">
      <w:pPr>
        <w:rPr>
          <w:rFonts w:cs="Arial"/>
          <w:sz w:val="22"/>
          <w:szCs w:val="22"/>
          <w:lang w:val="en-GB" w:eastAsia="en-GB"/>
        </w:rPr>
      </w:pPr>
      <w:r w:rsidRPr="004648FE">
        <w:rPr>
          <w:rFonts w:cs="Arial"/>
          <w:sz w:val="22"/>
          <w:szCs w:val="22"/>
          <w:lang w:val="en-GB" w:eastAsia="en-GB"/>
        </w:rPr>
        <w:t>Students will:</w:t>
      </w:r>
    </w:p>
    <w:p w14:paraId="71181D00" w14:textId="77777777" w:rsidR="004648FE" w:rsidRPr="004648FE" w:rsidRDefault="004648FE" w:rsidP="004648FE">
      <w:pPr>
        <w:numPr>
          <w:ilvl w:val="0"/>
          <w:numId w:val="21"/>
        </w:numPr>
        <w:rPr>
          <w:rFonts w:cs="Arial"/>
          <w:sz w:val="22"/>
          <w:szCs w:val="22"/>
          <w:lang w:val="en-GB" w:eastAsia="en-GB"/>
        </w:rPr>
      </w:pPr>
      <w:r w:rsidRPr="004648FE">
        <w:rPr>
          <w:rFonts w:cs="Arial"/>
          <w:sz w:val="22"/>
          <w:szCs w:val="22"/>
          <w:lang w:val="en-GB" w:eastAsia="en-GB"/>
        </w:rPr>
        <w:t>Understand democracy, government and law</w:t>
      </w:r>
    </w:p>
    <w:p w14:paraId="451D6BAE" w14:textId="77777777" w:rsidR="004648FE" w:rsidRPr="004648FE" w:rsidRDefault="004648FE" w:rsidP="004648FE">
      <w:pPr>
        <w:numPr>
          <w:ilvl w:val="0"/>
          <w:numId w:val="21"/>
        </w:numPr>
        <w:rPr>
          <w:rFonts w:cs="Arial"/>
          <w:sz w:val="22"/>
          <w:szCs w:val="22"/>
          <w:lang w:val="en-GB" w:eastAsia="en-GB"/>
        </w:rPr>
      </w:pPr>
      <w:r w:rsidRPr="004648FE">
        <w:rPr>
          <w:rFonts w:cs="Arial"/>
          <w:sz w:val="22"/>
          <w:szCs w:val="22"/>
          <w:lang w:val="en-GB" w:eastAsia="en-GB"/>
        </w:rPr>
        <w:t>Develop respect for diversity and equality</w:t>
      </w:r>
    </w:p>
    <w:p w14:paraId="14B8D498" w14:textId="77777777" w:rsidR="004648FE" w:rsidRPr="004648FE" w:rsidRDefault="004648FE" w:rsidP="004648FE">
      <w:pPr>
        <w:numPr>
          <w:ilvl w:val="0"/>
          <w:numId w:val="21"/>
        </w:numPr>
        <w:rPr>
          <w:rFonts w:cs="Arial"/>
          <w:sz w:val="22"/>
          <w:szCs w:val="22"/>
          <w:lang w:val="en-GB" w:eastAsia="en-GB"/>
        </w:rPr>
      </w:pPr>
      <w:r w:rsidRPr="004648FE">
        <w:rPr>
          <w:rFonts w:cs="Arial"/>
          <w:sz w:val="22"/>
          <w:szCs w:val="22"/>
          <w:lang w:val="en-GB" w:eastAsia="en-GB"/>
        </w:rPr>
        <w:t>Engage with social and moral issues</w:t>
      </w:r>
    </w:p>
    <w:p w14:paraId="11C091A8" w14:textId="77777777" w:rsidR="004648FE" w:rsidRPr="004648FE" w:rsidRDefault="004648FE" w:rsidP="004648FE">
      <w:pPr>
        <w:numPr>
          <w:ilvl w:val="0"/>
          <w:numId w:val="21"/>
        </w:numPr>
        <w:rPr>
          <w:rFonts w:cs="Arial"/>
          <w:sz w:val="22"/>
          <w:szCs w:val="22"/>
          <w:lang w:val="en-GB" w:eastAsia="en-GB"/>
        </w:rPr>
      </w:pPr>
      <w:r w:rsidRPr="004648FE">
        <w:rPr>
          <w:rFonts w:cs="Arial"/>
          <w:sz w:val="22"/>
          <w:szCs w:val="22"/>
          <w:lang w:val="en-GB" w:eastAsia="en-GB"/>
        </w:rPr>
        <w:t>Participate responsibly in society</w:t>
      </w:r>
    </w:p>
    <w:p w14:paraId="594580B6" w14:textId="77777777" w:rsidR="000665D3" w:rsidRDefault="000665D3" w:rsidP="000665D3">
      <w:pPr>
        <w:rPr>
          <w:rFonts w:cs="Arial"/>
          <w:b/>
          <w:bCs/>
          <w:sz w:val="24"/>
          <w:lang w:val="en-GB" w:eastAsia="en-GB"/>
        </w:rPr>
      </w:pPr>
      <w:r w:rsidRPr="000665D3">
        <w:rPr>
          <w:rFonts w:cs="Arial"/>
          <w:b/>
          <w:bCs/>
          <w:sz w:val="24"/>
          <w:lang w:val="en-GB" w:eastAsia="en-GB"/>
        </w:rPr>
        <w:t>3. Statutory Requirements</w:t>
      </w:r>
    </w:p>
    <w:p w14:paraId="016235BC" w14:textId="77777777" w:rsidR="000665D3" w:rsidRPr="000665D3" w:rsidRDefault="000665D3" w:rsidP="000665D3">
      <w:pPr>
        <w:rPr>
          <w:rFonts w:cs="Arial"/>
          <w:b/>
          <w:bCs/>
          <w:sz w:val="24"/>
          <w:lang w:val="en-GB" w:eastAsia="en-GB"/>
        </w:rPr>
      </w:pPr>
    </w:p>
    <w:p w14:paraId="5A67B71C" w14:textId="77777777" w:rsidR="000665D3" w:rsidRDefault="000665D3" w:rsidP="000665D3">
      <w:pPr>
        <w:jc w:val="both"/>
        <w:rPr>
          <w:rFonts w:cs="Arial"/>
          <w:sz w:val="22"/>
          <w:szCs w:val="22"/>
          <w:lang w:val="en-GB" w:eastAsia="en-GB"/>
        </w:rPr>
      </w:pPr>
      <w:r w:rsidRPr="000665D3">
        <w:rPr>
          <w:rFonts w:cs="Arial"/>
          <w:sz w:val="22"/>
          <w:szCs w:val="22"/>
          <w:lang w:val="en-GB" w:eastAsia="en-GB"/>
        </w:rPr>
        <w:t xml:space="preserve">This policy complies with statutory guidance issued by the Department for Education. In particular, it reflects the statutory guidance for </w:t>
      </w:r>
      <w:r w:rsidRPr="000665D3">
        <w:rPr>
          <w:rFonts w:cs="Arial"/>
          <w:b/>
          <w:bCs/>
          <w:sz w:val="22"/>
          <w:szCs w:val="22"/>
          <w:lang w:val="en-GB" w:eastAsia="en-GB"/>
        </w:rPr>
        <w:t>Relationships Education, Relationships and Sex Education (RSE) and Health Education (2019; updated 2025)</w:t>
      </w:r>
      <w:r w:rsidRPr="000665D3">
        <w:rPr>
          <w:rFonts w:cs="Arial"/>
          <w:sz w:val="22"/>
          <w:szCs w:val="22"/>
          <w:lang w:val="en-GB" w:eastAsia="en-GB"/>
        </w:rPr>
        <w:t>. The policy also takes account of relevant legislation and national expectations relating to safeguarding, equality and students’ personal development.</w:t>
      </w:r>
    </w:p>
    <w:p w14:paraId="2CFB165D" w14:textId="77777777" w:rsidR="000665D3" w:rsidRPr="000665D3" w:rsidRDefault="000665D3" w:rsidP="000665D3">
      <w:pPr>
        <w:jc w:val="both"/>
        <w:rPr>
          <w:rFonts w:cs="Arial"/>
          <w:sz w:val="22"/>
          <w:szCs w:val="22"/>
          <w:lang w:val="en-GB" w:eastAsia="en-GB"/>
        </w:rPr>
      </w:pPr>
    </w:p>
    <w:p w14:paraId="57E883B7" w14:textId="77777777" w:rsidR="000665D3" w:rsidRPr="000665D3" w:rsidRDefault="000665D3" w:rsidP="000665D3">
      <w:pPr>
        <w:jc w:val="both"/>
        <w:rPr>
          <w:rFonts w:cs="Arial"/>
          <w:b/>
          <w:bCs/>
          <w:sz w:val="22"/>
          <w:szCs w:val="22"/>
          <w:lang w:val="en-GB" w:eastAsia="en-GB"/>
        </w:rPr>
      </w:pPr>
      <w:r w:rsidRPr="000665D3">
        <w:rPr>
          <w:rFonts w:cs="Arial"/>
          <w:b/>
          <w:bCs/>
          <w:sz w:val="22"/>
          <w:szCs w:val="22"/>
          <w:lang w:val="en-GB" w:eastAsia="en-GB"/>
        </w:rPr>
        <w:t>Relationships and Sex Education (RSE)</w:t>
      </w:r>
    </w:p>
    <w:p w14:paraId="0E11D575" w14:textId="77777777" w:rsidR="000665D3" w:rsidRPr="000665D3" w:rsidRDefault="000665D3" w:rsidP="000665D3">
      <w:pPr>
        <w:jc w:val="both"/>
        <w:rPr>
          <w:rFonts w:cs="Arial"/>
          <w:sz w:val="22"/>
          <w:szCs w:val="22"/>
          <w:lang w:val="en-GB" w:eastAsia="en-GB"/>
        </w:rPr>
      </w:pPr>
      <w:r w:rsidRPr="000665D3">
        <w:rPr>
          <w:rFonts w:cs="Arial"/>
          <w:sz w:val="22"/>
          <w:szCs w:val="22"/>
          <w:lang w:val="en-GB" w:eastAsia="en-GB"/>
        </w:rPr>
        <w:t>Under the Children and Social Work Act 2017, all secondary schools in England are required to provide Relationships and Sex Education (RSE).</w:t>
      </w:r>
    </w:p>
    <w:p w14:paraId="5D36920A" w14:textId="76E82DBB" w:rsidR="000665D3" w:rsidRPr="000665D3" w:rsidRDefault="000665D3" w:rsidP="000665D3">
      <w:pPr>
        <w:rPr>
          <w:rFonts w:cs="Arial"/>
          <w:sz w:val="22"/>
          <w:szCs w:val="22"/>
          <w:lang w:val="en-GB" w:eastAsia="en-GB"/>
        </w:rPr>
      </w:pPr>
      <w:r w:rsidRPr="000665D3">
        <w:rPr>
          <w:rFonts w:cs="Arial"/>
          <w:sz w:val="22"/>
          <w:szCs w:val="22"/>
          <w:lang w:val="en-GB" w:eastAsia="en-GB"/>
        </w:rPr>
        <w:t>At De La Salle School</w:t>
      </w:r>
      <w:r>
        <w:rPr>
          <w:rFonts w:cs="Arial"/>
          <w:sz w:val="22"/>
          <w:szCs w:val="22"/>
          <w:lang w:val="en-GB" w:eastAsia="en-GB"/>
        </w:rPr>
        <w:t>,</w:t>
      </w:r>
      <w:r w:rsidRPr="000665D3">
        <w:rPr>
          <w:rFonts w:cs="Arial"/>
          <w:sz w:val="22"/>
          <w:szCs w:val="22"/>
          <w:lang w:val="en-GB" w:eastAsia="en-GB"/>
        </w:rPr>
        <w:t xml:space="preserve"> the RSE curriculum supports students to develop knowledge and</w:t>
      </w:r>
      <w:r>
        <w:rPr>
          <w:rFonts w:cs="Arial"/>
          <w:sz w:val="22"/>
          <w:szCs w:val="22"/>
          <w:lang w:val="en-GB" w:eastAsia="en-GB"/>
        </w:rPr>
        <w:t xml:space="preserve"> </w:t>
      </w:r>
      <w:r w:rsidRPr="000665D3">
        <w:rPr>
          <w:rFonts w:cs="Arial"/>
          <w:sz w:val="22"/>
          <w:szCs w:val="22"/>
          <w:lang w:val="en-GB" w:eastAsia="en-GB"/>
        </w:rPr>
        <w:t>understanding of:</w:t>
      </w:r>
    </w:p>
    <w:p w14:paraId="118D6DBD" w14:textId="77777777" w:rsidR="000665D3" w:rsidRPr="000665D3" w:rsidRDefault="000665D3" w:rsidP="000665D3">
      <w:pPr>
        <w:numPr>
          <w:ilvl w:val="0"/>
          <w:numId w:val="22"/>
        </w:numPr>
        <w:jc w:val="both"/>
        <w:rPr>
          <w:rFonts w:cs="Arial"/>
          <w:sz w:val="22"/>
          <w:szCs w:val="22"/>
          <w:lang w:val="en-GB" w:eastAsia="en-GB"/>
        </w:rPr>
      </w:pPr>
      <w:r w:rsidRPr="000665D3">
        <w:rPr>
          <w:rFonts w:cs="Arial"/>
          <w:sz w:val="22"/>
          <w:szCs w:val="22"/>
          <w:lang w:val="en-GB" w:eastAsia="en-GB"/>
        </w:rPr>
        <w:t>healthy, respectful and safe relationships</w:t>
      </w:r>
    </w:p>
    <w:p w14:paraId="79B7B8E8" w14:textId="77777777" w:rsidR="000665D3" w:rsidRPr="000665D3" w:rsidRDefault="000665D3" w:rsidP="000665D3">
      <w:pPr>
        <w:numPr>
          <w:ilvl w:val="0"/>
          <w:numId w:val="22"/>
        </w:numPr>
        <w:jc w:val="both"/>
        <w:rPr>
          <w:rFonts w:cs="Arial"/>
          <w:sz w:val="22"/>
          <w:szCs w:val="22"/>
          <w:lang w:val="en-GB" w:eastAsia="en-GB"/>
        </w:rPr>
      </w:pPr>
      <w:r w:rsidRPr="000665D3">
        <w:rPr>
          <w:rFonts w:cs="Arial"/>
          <w:sz w:val="22"/>
          <w:szCs w:val="22"/>
          <w:lang w:val="en-GB" w:eastAsia="en-GB"/>
        </w:rPr>
        <w:t>consent and personal boundaries</w:t>
      </w:r>
    </w:p>
    <w:p w14:paraId="183DA6E7" w14:textId="77777777" w:rsidR="000665D3" w:rsidRPr="000665D3" w:rsidRDefault="000665D3" w:rsidP="000665D3">
      <w:pPr>
        <w:numPr>
          <w:ilvl w:val="0"/>
          <w:numId w:val="22"/>
        </w:numPr>
        <w:jc w:val="both"/>
        <w:rPr>
          <w:rFonts w:cs="Arial"/>
          <w:sz w:val="22"/>
          <w:szCs w:val="22"/>
          <w:lang w:val="en-GB" w:eastAsia="en-GB"/>
        </w:rPr>
      </w:pPr>
      <w:r w:rsidRPr="000665D3">
        <w:rPr>
          <w:rFonts w:cs="Arial"/>
          <w:sz w:val="22"/>
          <w:szCs w:val="22"/>
          <w:lang w:val="en-GB" w:eastAsia="en-GB"/>
        </w:rPr>
        <w:t>sexual health and reproduction</w:t>
      </w:r>
    </w:p>
    <w:p w14:paraId="1038A0E5" w14:textId="77777777" w:rsidR="000665D3" w:rsidRPr="000665D3" w:rsidRDefault="000665D3" w:rsidP="000665D3">
      <w:pPr>
        <w:numPr>
          <w:ilvl w:val="0"/>
          <w:numId w:val="22"/>
        </w:numPr>
        <w:jc w:val="both"/>
        <w:rPr>
          <w:rFonts w:cs="Arial"/>
          <w:sz w:val="22"/>
          <w:szCs w:val="22"/>
          <w:lang w:val="en-GB" w:eastAsia="en-GB"/>
        </w:rPr>
      </w:pPr>
      <w:r w:rsidRPr="000665D3">
        <w:rPr>
          <w:rFonts w:cs="Arial"/>
          <w:sz w:val="22"/>
          <w:szCs w:val="22"/>
          <w:lang w:val="en-GB" w:eastAsia="en-GB"/>
        </w:rPr>
        <w:t>online relationships and digital communication</w:t>
      </w:r>
    </w:p>
    <w:p w14:paraId="678134C6" w14:textId="77777777" w:rsidR="000665D3" w:rsidRPr="000665D3" w:rsidRDefault="000665D3" w:rsidP="000665D3">
      <w:pPr>
        <w:numPr>
          <w:ilvl w:val="0"/>
          <w:numId w:val="22"/>
        </w:numPr>
        <w:jc w:val="both"/>
        <w:rPr>
          <w:rFonts w:cs="Arial"/>
          <w:sz w:val="22"/>
          <w:szCs w:val="22"/>
          <w:lang w:val="en-GB" w:eastAsia="en-GB"/>
        </w:rPr>
      </w:pPr>
      <w:r w:rsidRPr="000665D3">
        <w:rPr>
          <w:rFonts w:cs="Arial"/>
          <w:sz w:val="22"/>
          <w:szCs w:val="22"/>
          <w:lang w:val="en-GB" w:eastAsia="en-GB"/>
        </w:rPr>
        <w:t>recognising and responding to unhealthy, exploitative or abusive relationships</w:t>
      </w:r>
    </w:p>
    <w:p w14:paraId="62D289FC" w14:textId="77777777" w:rsidR="000665D3" w:rsidRDefault="000665D3" w:rsidP="000665D3">
      <w:pPr>
        <w:jc w:val="both"/>
        <w:rPr>
          <w:rFonts w:cs="Arial"/>
          <w:sz w:val="22"/>
          <w:szCs w:val="22"/>
          <w:lang w:val="en-GB" w:eastAsia="en-GB"/>
        </w:rPr>
      </w:pPr>
      <w:r w:rsidRPr="000665D3">
        <w:rPr>
          <w:rFonts w:cs="Arial"/>
          <w:sz w:val="22"/>
          <w:szCs w:val="22"/>
          <w:lang w:val="en-GB" w:eastAsia="en-GB"/>
        </w:rPr>
        <w:t>The programme is delivered in line with statutory guidance issued by the Department for Education and is age-appropriate and inclusive.</w:t>
      </w:r>
    </w:p>
    <w:p w14:paraId="03E956FA" w14:textId="77777777" w:rsidR="000665D3" w:rsidRPr="000665D3" w:rsidRDefault="000665D3" w:rsidP="000665D3">
      <w:pPr>
        <w:jc w:val="both"/>
        <w:rPr>
          <w:rFonts w:cs="Arial"/>
          <w:sz w:val="22"/>
          <w:szCs w:val="22"/>
          <w:lang w:val="en-GB" w:eastAsia="en-GB"/>
        </w:rPr>
      </w:pPr>
    </w:p>
    <w:p w14:paraId="420484A1" w14:textId="77777777" w:rsidR="000665D3" w:rsidRPr="000665D3" w:rsidRDefault="000665D3" w:rsidP="000665D3">
      <w:pPr>
        <w:jc w:val="both"/>
        <w:rPr>
          <w:rFonts w:cs="Arial"/>
          <w:b/>
          <w:bCs/>
          <w:sz w:val="22"/>
          <w:szCs w:val="22"/>
          <w:lang w:val="en-GB" w:eastAsia="en-GB"/>
        </w:rPr>
      </w:pPr>
      <w:r w:rsidRPr="000665D3">
        <w:rPr>
          <w:rFonts w:cs="Arial"/>
          <w:b/>
          <w:bCs/>
          <w:sz w:val="22"/>
          <w:szCs w:val="22"/>
          <w:lang w:val="en-GB" w:eastAsia="en-GB"/>
        </w:rPr>
        <w:t>Health Education</w:t>
      </w:r>
    </w:p>
    <w:p w14:paraId="4260E689" w14:textId="77777777" w:rsidR="000665D3" w:rsidRPr="000665D3" w:rsidRDefault="000665D3" w:rsidP="000665D3">
      <w:pPr>
        <w:jc w:val="both"/>
        <w:rPr>
          <w:rFonts w:cs="Arial"/>
          <w:sz w:val="22"/>
          <w:szCs w:val="22"/>
          <w:lang w:val="en-GB" w:eastAsia="en-GB"/>
        </w:rPr>
      </w:pPr>
      <w:r w:rsidRPr="000665D3">
        <w:rPr>
          <w:rFonts w:cs="Arial"/>
          <w:sz w:val="22"/>
          <w:szCs w:val="22"/>
          <w:lang w:val="en-GB" w:eastAsia="en-GB"/>
        </w:rPr>
        <w:t>Health Education became statutory for all schools in England from September 2020.</w:t>
      </w:r>
    </w:p>
    <w:p w14:paraId="1A78EBA4" w14:textId="401CC42B" w:rsidR="000665D3" w:rsidRPr="000665D3" w:rsidRDefault="000665D3" w:rsidP="000665D3">
      <w:pPr>
        <w:jc w:val="both"/>
        <w:rPr>
          <w:rFonts w:cs="Arial"/>
          <w:sz w:val="22"/>
          <w:szCs w:val="22"/>
          <w:lang w:val="en-GB" w:eastAsia="en-GB"/>
        </w:rPr>
      </w:pPr>
      <w:r w:rsidRPr="000665D3">
        <w:rPr>
          <w:rFonts w:cs="Arial"/>
          <w:sz w:val="22"/>
          <w:szCs w:val="22"/>
          <w:lang w:val="en-GB" w:eastAsia="en-GB"/>
        </w:rPr>
        <w:t>At</w:t>
      </w:r>
      <w:r>
        <w:rPr>
          <w:rFonts w:cs="Arial"/>
          <w:sz w:val="22"/>
          <w:szCs w:val="22"/>
          <w:lang w:val="en-GB" w:eastAsia="en-GB"/>
        </w:rPr>
        <w:t xml:space="preserve"> </w:t>
      </w:r>
      <w:r w:rsidRPr="000665D3">
        <w:rPr>
          <w:rFonts w:cs="Arial"/>
          <w:sz w:val="22"/>
          <w:szCs w:val="22"/>
          <w:lang w:val="en-GB" w:eastAsia="en-GB"/>
        </w:rPr>
        <w:t>De La Salle School</w:t>
      </w:r>
      <w:r>
        <w:rPr>
          <w:rFonts w:cs="Arial"/>
          <w:sz w:val="22"/>
          <w:szCs w:val="22"/>
          <w:lang w:val="en-GB" w:eastAsia="en-GB"/>
        </w:rPr>
        <w:t>,</w:t>
      </w:r>
      <w:r w:rsidRPr="000665D3">
        <w:rPr>
          <w:rFonts w:cs="Arial"/>
          <w:sz w:val="22"/>
          <w:szCs w:val="22"/>
          <w:lang w:val="en-GB" w:eastAsia="en-GB"/>
        </w:rPr>
        <w:t xml:space="preserve"> Health Education forms a core component of the PSHCE curriculum and includes teaching about:</w:t>
      </w:r>
    </w:p>
    <w:p w14:paraId="2BF4AC33" w14:textId="77777777" w:rsidR="000665D3" w:rsidRPr="000665D3" w:rsidRDefault="000665D3" w:rsidP="000665D3">
      <w:pPr>
        <w:numPr>
          <w:ilvl w:val="0"/>
          <w:numId w:val="23"/>
        </w:numPr>
        <w:jc w:val="both"/>
        <w:rPr>
          <w:rFonts w:cs="Arial"/>
          <w:sz w:val="22"/>
          <w:szCs w:val="22"/>
          <w:lang w:val="en-GB" w:eastAsia="en-GB"/>
        </w:rPr>
      </w:pPr>
      <w:r w:rsidRPr="000665D3">
        <w:rPr>
          <w:rFonts w:cs="Arial"/>
          <w:sz w:val="22"/>
          <w:szCs w:val="22"/>
          <w:lang w:val="en-GB" w:eastAsia="en-GB"/>
        </w:rPr>
        <w:t>mental wellbeing</w:t>
      </w:r>
    </w:p>
    <w:p w14:paraId="647EEE27" w14:textId="77777777" w:rsidR="000665D3" w:rsidRPr="000665D3" w:rsidRDefault="000665D3" w:rsidP="000665D3">
      <w:pPr>
        <w:numPr>
          <w:ilvl w:val="0"/>
          <w:numId w:val="23"/>
        </w:numPr>
        <w:jc w:val="both"/>
        <w:rPr>
          <w:rFonts w:cs="Arial"/>
          <w:sz w:val="22"/>
          <w:szCs w:val="22"/>
          <w:lang w:val="en-GB" w:eastAsia="en-GB"/>
        </w:rPr>
      </w:pPr>
      <w:r w:rsidRPr="000665D3">
        <w:rPr>
          <w:rFonts w:cs="Arial"/>
          <w:sz w:val="22"/>
          <w:szCs w:val="22"/>
          <w:lang w:val="en-GB" w:eastAsia="en-GB"/>
        </w:rPr>
        <w:lastRenderedPageBreak/>
        <w:t>internet safety and harms</w:t>
      </w:r>
    </w:p>
    <w:p w14:paraId="74832EE6" w14:textId="77777777" w:rsidR="000665D3" w:rsidRPr="000665D3" w:rsidRDefault="000665D3" w:rsidP="000665D3">
      <w:pPr>
        <w:numPr>
          <w:ilvl w:val="0"/>
          <w:numId w:val="23"/>
        </w:numPr>
        <w:jc w:val="both"/>
        <w:rPr>
          <w:rFonts w:cs="Arial"/>
          <w:sz w:val="22"/>
          <w:szCs w:val="22"/>
          <w:lang w:val="en-GB" w:eastAsia="en-GB"/>
        </w:rPr>
      </w:pPr>
      <w:r w:rsidRPr="000665D3">
        <w:rPr>
          <w:rFonts w:cs="Arial"/>
          <w:sz w:val="22"/>
          <w:szCs w:val="22"/>
          <w:lang w:val="en-GB" w:eastAsia="en-GB"/>
        </w:rPr>
        <w:t>physical health and fitness</w:t>
      </w:r>
    </w:p>
    <w:p w14:paraId="67AB1A80" w14:textId="77777777" w:rsidR="000665D3" w:rsidRPr="000665D3" w:rsidRDefault="000665D3" w:rsidP="000665D3">
      <w:pPr>
        <w:numPr>
          <w:ilvl w:val="0"/>
          <w:numId w:val="23"/>
        </w:numPr>
        <w:jc w:val="both"/>
        <w:rPr>
          <w:rFonts w:cs="Arial"/>
          <w:sz w:val="22"/>
          <w:szCs w:val="22"/>
          <w:lang w:val="en-GB" w:eastAsia="en-GB"/>
        </w:rPr>
      </w:pPr>
      <w:r w:rsidRPr="000665D3">
        <w:rPr>
          <w:rFonts w:cs="Arial"/>
          <w:sz w:val="22"/>
          <w:szCs w:val="22"/>
          <w:lang w:val="en-GB" w:eastAsia="en-GB"/>
        </w:rPr>
        <w:t>healthy eating and lifestyle choices</w:t>
      </w:r>
    </w:p>
    <w:p w14:paraId="2A247E89" w14:textId="77777777" w:rsidR="000665D3" w:rsidRPr="000665D3" w:rsidRDefault="000665D3" w:rsidP="000665D3">
      <w:pPr>
        <w:numPr>
          <w:ilvl w:val="0"/>
          <w:numId w:val="23"/>
        </w:numPr>
        <w:jc w:val="both"/>
        <w:rPr>
          <w:rFonts w:cs="Arial"/>
          <w:sz w:val="22"/>
          <w:szCs w:val="22"/>
          <w:lang w:val="en-GB" w:eastAsia="en-GB"/>
        </w:rPr>
      </w:pPr>
      <w:r w:rsidRPr="000665D3">
        <w:rPr>
          <w:rFonts w:cs="Arial"/>
          <w:sz w:val="22"/>
          <w:szCs w:val="22"/>
          <w:lang w:val="en-GB" w:eastAsia="en-GB"/>
        </w:rPr>
        <w:t>drugs, alcohol and tobacco</w:t>
      </w:r>
    </w:p>
    <w:p w14:paraId="55172609" w14:textId="77777777" w:rsidR="000665D3" w:rsidRPr="000665D3" w:rsidRDefault="000665D3" w:rsidP="000665D3">
      <w:pPr>
        <w:numPr>
          <w:ilvl w:val="0"/>
          <w:numId w:val="23"/>
        </w:numPr>
        <w:jc w:val="both"/>
        <w:rPr>
          <w:rFonts w:cs="Arial"/>
          <w:sz w:val="22"/>
          <w:szCs w:val="22"/>
          <w:lang w:val="en-GB" w:eastAsia="en-GB"/>
        </w:rPr>
      </w:pPr>
      <w:r w:rsidRPr="000665D3">
        <w:rPr>
          <w:rFonts w:cs="Arial"/>
          <w:sz w:val="22"/>
          <w:szCs w:val="22"/>
          <w:lang w:val="en-GB" w:eastAsia="en-GB"/>
        </w:rPr>
        <w:t>health prevention</w:t>
      </w:r>
    </w:p>
    <w:p w14:paraId="741B000F" w14:textId="77777777" w:rsidR="000665D3" w:rsidRPr="000665D3" w:rsidRDefault="000665D3" w:rsidP="000665D3">
      <w:pPr>
        <w:numPr>
          <w:ilvl w:val="0"/>
          <w:numId w:val="23"/>
        </w:numPr>
        <w:jc w:val="both"/>
        <w:rPr>
          <w:rFonts w:cs="Arial"/>
          <w:sz w:val="22"/>
          <w:szCs w:val="22"/>
          <w:lang w:val="en-GB" w:eastAsia="en-GB"/>
        </w:rPr>
      </w:pPr>
      <w:r w:rsidRPr="000665D3">
        <w:rPr>
          <w:rFonts w:cs="Arial"/>
          <w:sz w:val="22"/>
          <w:szCs w:val="22"/>
          <w:lang w:val="en-GB" w:eastAsia="en-GB"/>
        </w:rPr>
        <w:t>basic first aid</w:t>
      </w:r>
    </w:p>
    <w:p w14:paraId="4ADE22A7" w14:textId="77777777" w:rsidR="000665D3" w:rsidRDefault="000665D3" w:rsidP="000665D3">
      <w:pPr>
        <w:jc w:val="both"/>
        <w:rPr>
          <w:rFonts w:cs="Arial"/>
          <w:sz w:val="22"/>
          <w:szCs w:val="22"/>
          <w:lang w:val="en-GB" w:eastAsia="en-GB"/>
        </w:rPr>
      </w:pPr>
      <w:r w:rsidRPr="000665D3">
        <w:rPr>
          <w:rFonts w:cs="Arial"/>
          <w:sz w:val="22"/>
          <w:szCs w:val="22"/>
          <w:lang w:val="en-GB" w:eastAsia="en-GB"/>
        </w:rPr>
        <w:t>This education enables students to develop the knowledge, skills and confidence required to maintain their physical and mental wellbeing and to make informed decisions about their health.</w:t>
      </w:r>
    </w:p>
    <w:p w14:paraId="6C62FE42" w14:textId="77777777" w:rsidR="000665D3" w:rsidRPr="000665D3" w:rsidRDefault="000665D3" w:rsidP="000665D3">
      <w:pPr>
        <w:jc w:val="both"/>
        <w:rPr>
          <w:rFonts w:cs="Arial"/>
          <w:sz w:val="22"/>
          <w:szCs w:val="22"/>
          <w:lang w:val="en-GB" w:eastAsia="en-GB"/>
        </w:rPr>
      </w:pPr>
    </w:p>
    <w:p w14:paraId="46E44D64" w14:textId="77777777" w:rsidR="000665D3" w:rsidRPr="000665D3" w:rsidRDefault="000665D3" w:rsidP="000665D3">
      <w:pPr>
        <w:jc w:val="both"/>
        <w:rPr>
          <w:rFonts w:cs="Arial"/>
          <w:b/>
          <w:bCs/>
          <w:sz w:val="22"/>
          <w:szCs w:val="22"/>
          <w:lang w:val="en-GB" w:eastAsia="en-GB"/>
        </w:rPr>
      </w:pPr>
      <w:r w:rsidRPr="000665D3">
        <w:rPr>
          <w:rFonts w:cs="Arial"/>
          <w:b/>
          <w:bCs/>
          <w:sz w:val="22"/>
          <w:szCs w:val="22"/>
          <w:lang w:val="en-GB" w:eastAsia="en-GB"/>
        </w:rPr>
        <w:t>Safeguarding</w:t>
      </w:r>
    </w:p>
    <w:p w14:paraId="3F79BE4F" w14:textId="77777777" w:rsidR="000665D3" w:rsidRPr="000665D3" w:rsidRDefault="000665D3" w:rsidP="000665D3">
      <w:pPr>
        <w:jc w:val="both"/>
        <w:rPr>
          <w:rFonts w:cs="Arial"/>
          <w:sz w:val="22"/>
          <w:szCs w:val="22"/>
          <w:lang w:val="en-GB" w:eastAsia="en-GB"/>
        </w:rPr>
      </w:pPr>
      <w:r w:rsidRPr="000665D3">
        <w:rPr>
          <w:rFonts w:cs="Arial"/>
          <w:sz w:val="22"/>
          <w:szCs w:val="22"/>
          <w:lang w:val="en-GB" w:eastAsia="en-GB"/>
        </w:rPr>
        <w:t>PSHCE plays an important role in supporting the school’s safeguarding responsibilities. Through the curriculum, students develop the knowledge and skills needed to recognise risk, understand how to stay safe and know where to seek help.</w:t>
      </w:r>
    </w:p>
    <w:p w14:paraId="3C86B364" w14:textId="77777777" w:rsidR="000665D3" w:rsidRPr="000665D3" w:rsidRDefault="000665D3" w:rsidP="000665D3">
      <w:pPr>
        <w:jc w:val="both"/>
        <w:rPr>
          <w:rFonts w:cs="Arial"/>
          <w:sz w:val="22"/>
          <w:szCs w:val="22"/>
          <w:lang w:val="en-GB" w:eastAsia="en-GB"/>
        </w:rPr>
      </w:pPr>
      <w:r w:rsidRPr="000665D3">
        <w:rPr>
          <w:rFonts w:cs="Arial"/>
          <w:sz w:val="22"/>
          <w:szCs w:val="22"/>
          <w:lang w:val="en-GB" w:eastAsia="en-GB"/>
        </w:rPr>
        <w:t>All teaching reflects national safeguarding guidance outlined in Keeping Children Safe in Education and aligns with the school’s safeguarding and child protection procedures. Staff delivering PSHCE are aware of their safeguarding responsibilities and will follow established procedures if a safeguarding concern or disclosure arises.</w:t>
      </w:r>
    </w:p>
    <w:p w14:paraId="169CE33D" w14:textId="77777777" w:rsidR="000665D3" w:rsidRPr="000665D3" w:rsidRDefault="000665D3" w:rsidP="000665D3">
      <w:pPr>
        <w:jc w:val="both"/>
        <w:rPr>
          <w:rFonts w:cs="Arial"/>
          <w:b/>
          <w:bCs/>
          <w:sz w:val="22"/>
          <w:szCs w:val="22"/>
          <w:lang w:val="en-GB" w:eastAsia="en-GB"/>
        </w:rPr>
      </w:pPr>
      <w:r w:rsidRPr="000665D3">
        <w:rPr>
          <w:rFonts w:cs="Arial"/>
          <w:b/>
          <w:bCs/>
          <w:sz w:val="22"/>
          <w:szCs w:val="22"/>
          <w:lang w:val="en-GB" w:eastAsia="en-GB"/>
        </w:rPr>
        <w:t>Equality and Inclusion</w:t>
      </w:r>
    </w:p>
    <w:p w14:paraId="1BC661D2" w14:textId="77777777" w:rsidR="000665D3" w:rsidRPr="000665D3" w:rsidRDefault="000665D3" w:rsidP="000665D3">
      <w:pPr>
        <w:jc w:val="both"/>
        <w:rPr>
          <w:rFonts w:cs="Arial"/>
          <w:sz w:val="22"/>
          <w:szCs w:val="22"/>
          <w:lang w:val="en-GB" w:eastAsia="en-GB"/>
        </w:rPr>
      </w:pPr>
      <w:r w:rsidRPr="000665D3">
        <w:rPr>
          <w:rFonts w:cs="Arial"/>
          <w:sz w:val="22"/>
          <w:szCs w:val="22"/>
          <w:lang w:val="en-GB" w:eastAsia="en-GB"/>
        </w:rPr>
        <w:t>The PSHCE curriculum is delivered in accordance with the school’s duties under the Equality Act 2010. Teaching promotes respect for diversity and equality and ensures that learning reflects the diversity of modern British society.</w:t>
      </w:r>
    </w:p>
    <w:p w14:paraId="24A373C8" w14:textId="77777777" w:rsidR="000665D3" w:rsidRDefault="000665D3" w:rsidP="000665D3">
      <w:pPr>
        <w:jc w:val="both"/>
        <w:rPr>
          <w:rFonts w:cs="Arial"/>
          <w:sz w:val="22"/>
          <w:szCs w:val="22"/>
          <w:lang w:val="en-GB" w:eastAsia="en-GB"/>
        </w:rPr>
      </w:pPr>
      <w:r w:rsidRPr="000665D3">
        <w:rPr>
          <w:rFonts w:cs="Arial"/>
          <w:sz w:val="22"/>
          <w:szCs w:val="22"/>
          <w:lang w:val="en-GB" w:eastAsia="en-GB"/>
        </w:rPr>
        <w:t>The curriculum recognises and respects the protected characteristics defined within the Act and promotes values of respect, tolerance, inclusion and equality of opportunity. Teaching aims to ensure that all students feel represented, respected and supported.</w:t>
      </w:r>
    </w:p>
    <w:p w14:paraId="05ECC188" w14:textId="77777777" w:rsidR="000665D3" w:rsidRPr="000665D3" w:rsidRDefault="000665D3" w:rsidP="000665D3">
      <w:pPr>
        <w:jc w:val="both"/>
        <w:rPr>
          <w:rFonts w:cs="Arial"/>
          <w:sz w:val="22"/>
          <w:szCs w:val="22"/>
          <w:lang w:val="en-GB" w:eastAsia="en-GB"/>
        </w:rPr>
      </w:pPr>
    </w:p>
    <w:p w14:paraId="2D9D85DE" w14:textId="77777777" w:rsidR="000665D3" w:rsidRPr="000665D3" w:rsidRDefault="000665D3" w:rsidP="000665D3">
      <w:pPr>
        <w:jc w:val="both"/>
        <w:rPr>
          <w:rFonts w:cs="Arial"/>
          <w:b/>
          <w:bCs/>
          <w:sz w:val="22"/>
          <w:szCs w:val="22"/>
          <w:lang w:val="en-GB" w:eastAsia="en-GB"/>
        </w:rPr>
      </w:pPr>
      <w:r w:rsidRPr="000665D3">
        <w:rPr>
          <w:rFonts w:cs="Arial"/>
          <w:b/>
          <w:bCs/>
          <w:sz w:val="22"/>
          <w:szCs w:val="22"/>
          <w:lang w:val="en-GB" w:eastAsia="en-GB"/>
        </w:rPr>
        <w:t>British Values, Prevent Duty and SMSC</w:t>
      </w:r>
    </w:p>
    <w:p w14:paraId="0F2550B2" w14:textId="77777777" w:rsidR="000665D3" w:rsidRPr="000665D3" w:rsidRDefault="000665D3" w:rsidP="000665D3">
      <w:pPr>
        <w:jc w:val="both"/>
        <w:rPr>
          <w:rFonts w:cs="Arial"/>
          <w:sz w:val="22"/>
          <w:szCs w:val="22"/>
          <w:lang w:val="en-GB" w:eastAsia="en-GB"/>
        </w:rPr>
      </w:pPr>
      <w:r w:rsidRPr="000665D3">
        <w:rPr>
          <w:rFonts w:cs="Arial"/>
          <w:sz w:val="22"/>
          <w:szCs w:val="22"/>
          <w:lang w:val="en-GB" w:eastAsia="en-GB"/>
        </w:rPr>
        <w:t xml:space="preserve">The PSHCE curriculum supports the promotion of </w:t>
      </w:r>
      <w:r w:rsidRPr="000665D3">
        <w:rPr>
          <w:rFonts w:cs="Arial"/>
          <w:b/>
          <w:bCs/>
          <w:sz w:val="22"/>
          <w:szCs w:val="22"/>
          <w:lang w:val="en-GB" w:eastAsia="en-GB"/>
        </w:rPr>
        <w:t>British Values</w:t>
      </w:r>
      <w:r w:rsidRPr="000665D3">
        <w:rPr>
          <w:rFonts w:cs="Arial"/>
          <w:sz w:val="22"/>
          <w:szCs w:val="22"/>
          <w:lang w:val="en-GB" w:eastAsia="en-GB"/>
        </w:rPr>
        <w:t>, including democracy, the rule of law, individual liberty, and mutual respect and tolerance of those with different faiths and beliefs. Through PSHCE and Citizenship education, students develop an understanding of how these values underpin life in modern Britain.</w:t>
      </w:r>
    </w:p>
    <w:p w14:paraId="2595753D" w14:textId="77777777" w:rsidR="000665D3" w:rsidRPr="000665D3" w:rsidRDefault="000665D3" w:rsidP="000665D3">
      <w:pPr>
        <w:jc w:val="both"/>
        <w:rPr>
          <w:rFonts w:cs="Arial"/>
          <w:sz w:val="22"/>
          <w:szCs w:val="22"/>
          <w:lang w:val="en-GB" w:eastAsia="en-GB"/>
        </w:rPr>
      </w:pPr>
      <w:r w:rsidRPr="000665D3">
        <w:rPr>
          <w:rFonts w:cs="Arial"/>
          <w:sz w:val="22"/>
          <w:szCs w:val="22"/>
          <w:lang w:val="en-GB" w:eastAsia="en-GB"/>
        </w:rPr>
        <w:t xml:space="preserve">The curriculum also contributes to the school’s responsibilities under the </w:t>
      </w:r>
      <w:r w:rsidRPr="000665D3">
        <w:rPr>
          <w:rFonts w:cs="Arial"/>
          <w:b/>
          <w:bCs/>
          <w:sz w:val="22"/>
          <w:szCs w:val="22"/>
          <w:lang w:val="en-GB" w:eastAsia="en-GB"/>
        </w:rPr>
        <w:t>Prevent Duty</w:t>
      </w:r>
      <w:r w:rsidRPr="000665D3">
        <w:rPr>
          <w:rFonts w:cs="Arial"/>
          <w:sz w:val="22"/>
          <w:szCs w:val="22"/>
          <w:lang w:val="en-GB" w:eastAsia="en-GB"/>
        </w:rPr>
        <w:t>, as outlined in the Counter-Terrorism and Security Act 2015, by helping students develop resilience, critical thinking skills and awareness of how to recognise and respond to extremist or harmful ideologies.</w:t>
      </w:r>
    </w:p>
    <w:p w14:paraId="71BF5DF4" w14:textId="77777777" w:rsidR="000665D3" w:rsidRPr="000665D3" w:rsidRDefault="000665D3" w:rsidP="000665D3">
      <w:pPr>
        <w:jc w:val="both"/>
        <w:rPr>
          <w:rFonts w:cs="Arial"/>
          <w:sz w:val="22"/>
          <w:szCs w:val="22"/>
          <w:lang w:val="en-GB" w:eastAsia="en-GB"/>
        </w:rPr>
      </w:pPr>
      <w:r w:rsidRPr="000665D3">
        <w:rPr>
          <w:rFonts w:cs="Arial"/>
          <w:sz w:val="22"/>
          <w:szCs w:val="22"/>
          <w:lang w:val="en-GB" w:eastAsia="en-GB"/>
        </w:rPr>
        <w:t xml:space="preserve">In addition, PSHCE contributes significantly to students’ </w:t>
      </w:r>
      <w:r w:rsidRPr="000665D3">
        <w:rPr>
          <w:rFonts w:cs="Arial"/>
          <w:b/>
          <w:bCs/>
          <w:sz w:val="22"/>
          <w:szCs w:val="22"/>
          <w:lang w:val="en-GB" w:eastAsia="en-GB"/>
        </w:rPr>
        <w:t>spiritual, moral, social and cultural development (SMSC)</w:t>
      </w:r>
      <w:r w:rsidRPr="000665D3">
        <w:rPr>
          <w:rFonts w:cs="Arial"/>
          <w:sz w:val="22"/>
          <w:szCs w:val="22"/>
          <w:lang w:val="en-GB" w:eastAsia="en-GB"/>
        </w:rPr>
        <w:t>, as reflected within the inspection framework of Ofsted. Through discussion, reflection and debate, students explore ethical issues, develop empathy and respect for others, and gain a deeper understanding of the diverse society in which they live.</w:t>
      </w:r>
    </w:p>
    <w:p w14:paraId="3DA1847B" w14:textId="60FC0E89" w:rsidR="004648FE" w:rsidRDefault="004648FE" w:rsidP="004648FE">
      <w:pPr>
        <w:rPr>
          <w:rFonts w:cs="Arial"/>
          <w:sz w:val="22"/>
          <w:szCs w:val="22"/>
          <w:lang w:val="en-GB" w:eastAsia="en-GB"/>
        </w:rPr>
      </w:pPr>
    </w:p>
    <w:p w14:paraId="57BB2873" w14:textId="77777777" w:rsidR="004648FE" w:rsidRPr="000665D3" w:rsidRDefault="004648FE">
      <w:pPr>
        <w:ind w:left="170"/>
        <w:rPr>
          <w:rFonts w:cs="Arial"/>
          <w:sz w:val="24"/>
          <w:lang w:val="en-GB" w:eastAsia="en-GB"/>
        </w:rPr>
      </w:pPr>
    </w:p>
    <w:p w14:paraId="6776D022" w14:textId="77777777" w:rsidR="000665D3" w:rsidRDefault="000665D3" w:rsidP="002E19D5">
      <w:pPr>
        <w:rPr>
          <w:rFonts w:cs="Arial"/>
          <w:b/>
          <w:bCs/>
          <w:sz w:val="24"/>
          <w:lang w:val="en-GB" w:eastAsia="en-GB"/>
        </w:rPr>
      </w:pPr>
      <w:r w:rsidRPr="000665D3">
        <w:rPr>
          <w:rFonts w:cs="Arial"/>
          <w:b/>
          <w:bCs/>
          <w:sz w:val="24"/>
          <w:lang w:val="en-GB" w:eastAsia="en-GB"/>
        </w:rPr>
        <w:t>4. Curriculum Structure (Years 7–11)</w:t>
      </w:r>
    </w:p>
    <w:p w14:paraId="02BBC403" w14:textId="77777777" w:rsidR="000665D3" w:rsidRPr="000665D3" w:rsidRDefault="000665D3" w:rsidP="000665D3">
      <w:pPr>
        <w:ind w:left="170"/>
        <w:rPr>
          <w:rFonts w:cs="Arial"/>
          <w:b/>
          <w:bCs/>
          <w:sz w:val="24"/>
          <w:lang w:val="en-GB" w:eastAsia="en-GB"/>
        </w:rPr>
      </w:pPr>
    </w:p>
    <w:p w14:paraId="541BA435"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 xml:space="preserve">PSHCE is delivered </w:t>
      </w:r>
      <w:r w:rsidRPr="000665D3">
        <w:rPr>
          <w:rFonts w:cs="Arial"/>
          <w:b/>
          <w:bCs/>
          <w:sz w:val="22"/>
          <w:szCs w:val="22"/>
          <w:lang w:val="en-GB" w:eastAsia="en-GB"/>
        </w:rPr>
        <w:t>once per week by form tutors</w:t>
      </w:r>
      <w:r w:rsidRPr="000665D3">
        <w:rPr>
          <w:rFonts w:cs="Arial"/>
          <w:sz w:val="22"/>
          <w:szCs w:val="22"/>
          <w:lang w:val="en-GB" w:eastAsia="en-GB"/>
        </w:rPr>
        <w:t xml:space="preserve"> through structured lessons.</w:t>
      </w:r>
    </w:p>
    <w:p w14:paraId="437768C2"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The curriculum follows three core themes:</w:t>
      </w:r>
    </w:p>
    <w:p w14:paraId="56FABCB5" w14:textId="77777777" w:rsidR="000665D3" w:rsidRPr="000665D3" w:rsidRDefault="000665D3" w:rsidP="000665D3">
      <w:pPr>
        <w:numPr>
          <w:ilvl w:val="0"/>
          <w:numId w:val="24"/>
        </w:numPr>
        <w:rPr>
          <w:rFonts w:cs="Arial"/>
          <w:sz w:val="22"/>
          <w:szCs w:val="22"/>
          <w:lang w:val="en-GB" w:eastAsia="en-GB"/>
        </w:rPr>
      </w:pPr>
      <w:r w:rsidRPr="000665D3">
        <w:rPr>
          <w:rFonts w:cs="Arial"/>
          <w:b/>
          <w:bCs/>
          <w:sz w:val="22"/>
          <w:szCs w:val="22"/>
          <w:lang w:val="en-GB" w:eastAsia="en-GB"/>
        </w:rPr>
        <w:t>Health and Wellbeing</w:t>
      </w:r>
    </w:p>
    <w:p w14:paraId="6C264A9C" w14:textId="77777777" w:rsidR="000665D3" w:rsidRPr="000665D3" w:rsidRDefault="000665D3" w:rsidP="000665D3">
      <w:pPr>
        <w:numPr>
          <w:ilvl w:val="0"/>
          <w:numId w:val="24"/>
        </w:numPr>
        <w:rPr>
          <w:rFonts w:cs="Arial"/>
          <w:sz w:val="22"/>
          <w:szCs w:val="22"/>
          <w:lang w:val="en-GB" w:eastAsia="en-GB"/>
        </w:rPr>
      </w:pPr>
      <w:r w:rsidRPr="000665D3">
        <w:rPr>
          <w:rFonts w:cs="Arial"/>
          <w:b/>
          <w:bCs/>
          <w:sz w:val="22"/>
          <w:szCs w:val="22"/>
          <w:lang w:val="en-GB" w:eastAsia="en-GB"/>
        </w:rPr>
        <w:lastRenderedPageBreak/>
        <w:t>Relationships</w:t>
      </w:r>
    </w:p>
    <w:p w14:paraId="1409413B" w14:textId="77777777" w:rsidR="000665D3" w:rsidRPr="000665D3" w:rsidRDefault="000665D3" w:rsidP="000665D3">
      <w:pPr>
        <w:numPr>
          <w:ilvl w:val="0"/>
          <w:numId w:val="24"/>
        </w:numPr>
        <w:rPr>
          <w:rFonts w:cs="Arial"/>
          <w:sz w:val="22"/>
          <w:szCs w:val="22"/>
          <w:lang w:val="en-GB" w:eastAsia="en-GB"/>
        </w:rPr>
      </w:pPr>
      <w:r w:rsidRPr="000665D3">
        <w:rPr>
          <w:rFonts w:cs="Arial"/>
          <w:b/>
          <w:bCs/>
          <w:sz w:val="22"/>
          <w:szCs w:val="22"/>
          <w:lang w:val="en-GB" w:eastAsia="en-GB"/>
        </w:rPr>
        <w:t>Living in the Wider World (Citizenship)</w:t>
      </w:r>
    </w:p>
    <w:p w14:paraId="42181FF8" w14:textId="77777777" w:rsidR="000665D3" w:rsidRPr="000665D3" w:rsidRDefault="000665D3" w:rsidP="000665D3">
      <w:pPr>
        <w:ind w:left="170"/>
        <w:rPr>
          <w:rFonts w:cs="Arial"/>
          <w:b/>
          <w:bCs/>
          <w:sz w:val="22"/>
          <w:szCs w:val="22"/>
          <w:lang w:val="en-GB" w:eastAsia="en-GB"/>
        </w:rPr>
      </w:pPr>
      <w:r w:rsidRPr="000665D3">
        <w:rPr>
          <w:rFonts w:cs="Arial"/>
          <w:b/>
          <w:bCs/>
          <w:sz w:val="22"/>
          <w:szCs w:val="22"/>
          <w:lang w:val="en-GB" w:eastAsia="en-GB"/>
        </w:rPr>
        <w:t>Year 7</w:t>
      </w:r>
    </w:p>
    <w:p w14:paraId="328F3507"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Focus on transition and personal development:</w:t>
      </w:r>
    </w:p>
    <w:p w14:paraId="3AF20F68" w14:textId="77777777" w:rsidR="000665D3" w:rsidRPr="000665D3" w:rsidRDefault="000665D3" w:rsidP="000665D3">
      <w:pPr>
        <w:numPr>
          <w:ilvl w:val="0"/>
          <w:numId w:val="25"/>
        </w:numPr>
        <w:rPr>
          <w:rFonts w:cs="Arial"/>
          <w:sz w:val="22"/>
          <w:szCs w:val="22"/>
          <w:lang w:val="en-GB" w:eastAsia="en-GB"/>
        </w:rPr>
      </w:pPr>
      <w:r w:rsidRPr="000665D3">
        <w:rPr>
          <w:rFonts w:cs="Arial"/>
          <w:sz w:val="22"/>
          <w:szCs w:val="22"/>
          <w:lang w:val="en-GB" w:eastAsia="en-GB"/>
        </w:rPr>
        <w:t>Building positive friendships</w:t>
      </w:r>
    </w:p>
    <w:p w14:paraId="7345D5A8" w14:textId="77777777" w:rsidR="000665D3" w:rsidRPr="000665D3" w:rsidRDefault="000665D3" w:rsidP="000665D3">
      <w:pPr>
        <w:numPr>
          <w:ilvl w:val="0"/>
          <w:numId w:val="25"/>
        </w:numPr>
        <w:rPr>
          <w:rFonts w:cs="Arial"/>
          <w:sz w:val="22"/>
          <w:szCs w:val="22"/>
          <w:lang w:val="en-GB" w:eastAsia="en-GB"/>
        </w:rPr>
      </w:pPr>
      <w:r w:rsidRPr="000665D3">
        <w:rPr>
          <w:rFonts w:cs="Arial"/>
          <w:sz w:val="22"/>
          <w:szCs w:val="22"/>
          <w:lang w:val="en-GB" w:eastAsia="en-GB"/>
        </w:rPr>
        <w:t>Managing emotions</w:t>
      </w:r>
    </w:p>
    <w:p w14:paraId="592275CE" w14:textId="77777777" w:rsidR="000665D3" w:rsidRPr="000665D3" w:rsidRDefault="000665D3" w:rsidP="000665D3">
      <w:pPr>
        <w:numPr>
          <w:ilvl w:val="0"/>
          <w:numId w:val="25"/>
        </w:numPr>
        <w:rPr>
          <w:rFonts w:cs="Arial"/>
          <w:sz w:val="22"/>
          <w:szCs w:val="22"/>
          <w:lang w:val="en-GB" w:eastAsia="en-GB"/>
        </w:rPr>
      </w:pPr>
      <w:r w:rsidRPr="000665D3">
        <w:rPr>
          <w:rFonts w:cs="Arial"/>
          <w:sz w:val="22"/>
          <w:szCs w:val="22"/>
          <w:lang w:val="en-GB" w:eastAsia="en-GB"/>
        </w:rPr>
        <w:t>Online safety</w:t>
      </w:r>
    </w:p>
    <w:p w14:paraId="1A0E4FB5" w14:textId="77777777" w:rsidR="000665D3" w:rsidRPr="000665D3" w:rsidRDefault="000665D3" w:rsidP="000665D3">
      <w:pPr>
        <w:numPr>
          <w:ilvl w:val="0"/>
          <w:numId w:val="25"/>
        </w:numPr>
        <w:rPr>
          <w:rFonts w:cs="Arial"/>
          <w:sz w:val="22"/>
          <w:szCs w:val="22"/>
          <w:lang w:val="en-GB" w:eastAsia="en-GB"/>
        </w:rPr>
      </w:pPr>
      <w:r w:rsidRPr="000665D3">
        <w:rPr>
          <w:rFonts w:cs="Arial"/>
          <w:sz w:val="22"/>
          <w:szCs w:val="22"/>
          <w:lang w:val="en-GB" w:eastAsia="en-GB"/>
        </w:rPr>
        <w:t>Bullying and respect</w:t>
      </w:r>
    </w:p>
    <w:p w14:paraId="32148D80" w14:textId="77777777" w:rsidR="000665D3" w:rsidRPr="000665D3" w:rsidRDefault="000665D3" w:rsidP="000665D3">
      <w:pPr>
        <w:numPr>
          <w:ilvl w:val="0"/>
          <w:numId w:val="25"/>
        </w:numPr>
        <w:rPr>
          <w:rFonts w:cs="Arial"/>
          <w:sz w:val="22"/>
          <w:szCs w:val="22"/>
          <w:lang w:val="en-GB" w:eastAsia="en-GB"/>
        </w:rPr>
      </w:pPr>
      <w:r w:rsidRPr="000665D3">
        <w:rPr>
          <w:rFonts w:cs="Arial"/>
          <w:sz w:val="22"/>
          <w:szCs w:val="22"/>
          <w:lang w:val="en-GB" w:eastAsia="en-GB"/>
        </w:rPr>
        <w:t>Introduction to democracy and citizenship</w:t>
      </w:r>
    </w:p>
    <w:p w14:paraId="59852A8F" w14:textId="77777777" w:rsidR="000665D3" w:rsidRPr="000665D3" w:rsidRDefault="000665D3" w:rsidP="000665D3">
      <w:pPr>
        <w:numPr>
          <w:ilvl w:val="0"/>
          <w:numId w:val="25"/>
        </w:numPr>
        <w:rPr>
          <w:rFonts w:cs="Arial"/>
          <w:sz w:val="22"/>
          <w:szCs w:val="22"/>
          <w:lang w:val="en-GB" w:eastAsia="en-GB"/>
        </w:rPr>
      </w:pPr>
      <w:r w:rsidRPr="000665D3">
        <w:rPr>
          <w:rFonts w:cs="Arial"/>
          <w:sz w:val="22"/>
          <w:szCs w:val="22"/>
          <w:lang w:val="en-GB" w:eastAsia="en-GB"/>
        </w:rPr>
        <w:t>Healthy lifestyles</w:t>
      </w:r>
    </w:p>
    <w:p w14:paraId="64BE9F97" w14:textId="77777777" w:rsidR="000665D3" w:rsidRPr="000665D3" w:rsidRDefault="000665D3" w:rsidP="000665D3">
      <w:pPr>
        <w:ind w:left="170"/>
        <w:rPr>
          <w:rFonts w:cs="Arial"/>
          <w:b/>
          <w:bCs/>
          <w:sz w:val="22"/>
          <w:szCs w:val="22"/>
          <w:lang w:val="en-GB" w:eastAsia="en-GB"/>
        </w:rPr>
      </w:pPr>
      <w:r w:rsidRPr="000665D3">
        <w:rPr>
          <w:rFonts w:cs="Arial"/>
          <w:b/>
          <w:bCs/>
          <w:sz w:val="22"/>
          <w:szCs w:val="22"/>
          <w:lang w:val="en-GB" w:eastAsia="en-GB"/>
        </w:rPr>
        <w:t>Year 8</w:t>
      </w:r>
    </w:p>
    <w:p w14:paraId="7FFD566B"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Students develop deeper understanding of:</w:t>
      </w:r>
    </w:p>
    <w:p w14:paraId="34E93CA9" w14:textId="77777777" w:rsidR="000665D3" w:rsidRPr="000665D3" w:rsidRDefault="000665D3" w:rsidP="000665D3">
      <w:pPr>
        <w:numPr>
          <w:ilvl w:val="0"/>
          <w:numId w:val="26"/>
        </w:numPr>
        <w:rPr>
          <w:rFonts w:cs="Arial"/>
          <w:sz w:val="22"/>
          <w:szCs w:val="22"/>
          <w:lang w:val="en-GB" w:eastAsia="en-GB"/>
        </w:rPr>
      </w:pPr>
      <w:r w:rsidRPr="000665D3">
        <w:rPr>
          <w:rFonts w:cs="Arial"/>
          <w:sz w:val="22"/>
          <w:szCs w:val="22"/>
          <w:lang w:val="en-GB" w:eastAsia="en-GB"/>
        </w:rPr>
        <w:t>Identity and self-esteem</w:t>
      </w:r>
    </w:p>
    <w:p w14:paraId="72C8E78C" w14:textId="77777777" w:rsidR="000665D3" w:rsidRPr="000665D3" w:rsidRDefault="000665D3" w:rsidP="000665D3">
      <w:pPr>
        <w:numPr>
          <w:ilvl w:val="0"/>
          <w:numId w:val="26"/>
        </w:numPr>
        <w:rPr>
          <w:rFonts w:cs="Arial"/>
          <w:sz w:val="22"/>
          <w:szCs w:val="22"/>
          <w:lang w:val="en-GB" w:eastAsia="en-GB"/>
        </w:rPr>
      </w:pPr>
      <w:r w:rsidRPr="000665D3">
        <w:rPr>
          <w:rFonts w:cs="Arial"/>
          <w:sz w:val="22"/>
          <w:szCs w:val="22"/>
          <w:lang w:val="en-GB" w:eastAsia="en-GB"/>
        </w:rPr>
        <w:t>Digital safety and social media</w:t>
      </w:r>
    </w:p>
    <w:p w14:paraId="2067E2FE" w14:textId="77777777" w:rsidR="000665D3" w:rsidRPr="000665D3" w:rsidRDefault="000665D3" w:rsidP="000665D3">
      <w:pPr>
        <w:numPr>
          <w:ilvl w:val="0"/>
          <w:numId w:val="26"/>
        </w:numPr>
        <w:rPr>
          <w:rFonts w:cs="Arial"/>
          <w:sz w:val="22"/>
          <w:szCs w:val="22"/>
          <w:lang w:val="en-GB" w:eastAsia="en-GB"/>
        </w:rPr>
      </w:pPr>
      <w:r w:rsidRPr="000665D3">
        <w:rPr>
          <w:rFonts w:cs="Arial"/>
          <w:sz w:val="22"/>
          <w:szCs w:val="22"/>
          <w:lang w:val="en-GB" w:eastAsia="en-GB"/>
        </w:rPr>
        <w:t>Equality and diversity</w:t>
      </w:r>
    </w:p>
    <w:p w14:paraId="4C7BEAF0" w14:textId="77777777" w:rsidR="000665D3" w:rsidRPr="000665D3" w:rsidRDefault="000665D3" w:rsidP="000665D3">
      <w:pPr>
        <w:numPr>
          <w:ilvl w:val="0"/>
          <w:numId w:val="26"/>
        </w:numPr>
        <w:rPr>
          <w:rFonts w:cs="Arial"/>
          <w:sz w:val="22"/>
          <w:szCs w:val="22"/>
          <w:lang w:val="en-GB" w:eastAsia="en-GB"/>
        </w:rPr>
      </w:pPr>
      <w:r w:rsidRPr="000665D3">
        <w:rPr>
          <w:rFonts w:cs="Arial"/>
          <w:sz w:val="22"/>
          <w:szCs w:val="22"/>
          <w:lang w:val="en-GB" w:eastAsia="en-GB"/>
        </w:rPr>
        <w:t>Financial awareness</w:t>
      </w:r>
    </w:p>
    <w:p w14:paraId="48F0C9A9" w14:textId="77777777" w:rsidR="000665D3" w:rsidRPr="000665D3" w:rsidRDefault="000665D3" w:rsidP="000665D3">
      <w:pPr>
        <w:numPr>
          <w:ilvl w:val="0"/>
          <w:numId w:val="26"/>
        </w:numPr>
        <w:rPr>
          <w:rFonts w:cs="Arial"/>
          <w:sz w:val="22"/>
          <w:szCs w:val="22"/>
          <w:lang w:val="en-GB" w:eastAsia="en-GB"/>
        </w:rPr>
      </w:pPr>
      <w:r w:rsidRPr="000665D3">
        <w:rPr>
          <w:rFonts w:cs="Arial"/>
          <w:sz w:val="22"/>
          <w:szCs w:val="22"/>
          <w:lang w:val="en-GB" w:eastAsia="en-GB"/>
        </w:rPr>
        <w:t>Community and volunteering</w:t>
      </w:r>
    </w:p>
    <w:p w14:paraId="58753561" w14:textId="77777777" w:rsidR="000665D3" w:rsidRPr="000665D3" w:rsidRDefault="000665D3" w:rsidP="000665D3">
      <w:pPr>
        <w:numPr>
          <w:ilvl w:val="0"/>
          <w:numId w:val="26"/>
        </w:numPr>
        <w:rPr>
          <w:rFonts w:cs="Arial"/>
          <w:sz w:val="22"/>
          <w:szCs w:val="22"/>
          <w:lang w:val="en-GB" w:eastAsia="en-GB"/>
        </w:rPr>
      </w:pPr>
      <w:r w:rsidRPr="000665D3">
        <w:rPr>
          <w:rFonts w:cs="Arial"/>
          <w:sz w:val="22"/>
          <w:szCs w:val="22"/>
          <w:lang w:val="en-GB" w:eastAsia="en-GB"/>
        </w:rPr>
        <w:t>Introduction to relationships education</w:t>
      </w:r>
    </w:p>
    <w:p w14:paraId="238DB40A" w14:textId="77777777" w:rsidR="000665D3" w:rsidRPr="000665D3" w:rsidRDefault="000665D3" w:rsidP="000665D3">
      <w:pPr>
        <w:ind w:left="170"/>
        <w:rPr>
          <w:rFonts w:cs="Arial"/>
          <w:b/>
          <w:bCs/>
          <w:sz w:val="22"/>
          <w:szCs w:val="22"/>
          <w:lang w:val="en-GB" w:eastAsia="en-GB"/>
        </w:rPr>
      </w:pPr>
      <w:r w:rsidRPr="000665D3">
        <w:rPr>
          <w:rFonts w:cs="Arial"/>
          <w:b/>
          <w:bCs/>
          <w:sz w:val="22"/>
          <w:szCs w:val="22"/>
          <w:lang w:val="en-GB" w:eastAsia="en-GB"/>
        </w:rPr>
        <w:t>Year 9</w:t>
      </w:r>
    </w:p>
    <w:p w14:paraId="0E40A965"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Topics include:</w:t>
      </w:r>
    </w:p>
    <w:p w14:paraId="61AF3F49" w14:textId="77777777" w:rsidR="000665D3" w:rsidRPr="000665D3" w:rsidRDefault="000665D3" w:rsidP="000665D3">
      <w:pPr>
        <w:numPr>
          <w:ilvl w:val="0"/>
          <w:numId w:val="27"/>
        </w:numPr>
        <w:rPr>
          <w:rFonts w:cs="Arial"/>
          <w:sz w:val="22"/>
          <w:szCs w:val="22"/>
          <w:lang w:val="en-GB" w:eastAsia="en-GB"/>
        </w:rPr>
      </w:pPr>
      <w:r w:rsidRPr="000665D3">
        <w:rPr>
          <w:rFonts w:cs="Arial"/>
          <w:sz w:val="22"/>
          <w:szCs w:val="22"/>
          <w:lang w:val="en-GB" w:eastAsia="en-GB"/>
        </w:rPr>
        <w:t>Mental health awareness</w:t>
      </w:r>
    </w:p>
    <w:p w14:paraId="1B1BCB2F" w14:textId="77777777" w:rsidR="000665D3" w:rsidRPr="000665D3" w:rsidRDefault="000665D3" w:rsidP="000665D3">
      <w:pPr>
        <w:numPr>
          <w:ilvl w:val="0"/>
          <w:numId w:val="27"/>
        </w:numPr>
        <w:rPr>
          <w:rFonts w:cs="Arial"/>
          <w:sz w:val="22"/>
          <w:szCs w:val="22"/>
          <w:lang w:val="en-GB" w:eastAsia="en-GB"/>
        </w:rPr>
      </w:pPr>
      <w:r w:rsidRPr="000665D3">
        <w:rPr>
          <w:rFonts w:cs="Arial"/>
          <w:sz w:val="22"/>
          <w:szCs w:val="22"/>
          <w:lang w:val="en-GB" w:eastAsia="en-GB"/>
        </w:rPr>
        <w:t>Peer pressure and decision making</w:t>
      </w:r>
    </w:p>
    <w:p w14:paraId="144E80A0" w14:textId="77777777" w:rsidR="000665D3" w:rsidRPr="000665D3" w:rsidRDefault="000665D3" w:rsidP="000665D3">
      <w:pPr>
        <w:numPr>
          <w:ilvl w:val="0"/>
          <w:numId w:val="27"/>
        </w:numPr>
        <w:rPr>
          <w:rFonts w:cs="Arial"/>
          <w:sz w:val="22"/>
          <w:szCs w:val="22"/>
          <w:lang w:val="en-GB" w:eastAsia="en-GB"/>
        </w:rPr>
      </w:pPr>
      <w:r w:rsidRPr="000665D3">
        <w:rPr>
          <w:rFonts w:cs="Arial"/>
          <w:sz w:val="22"/>
          <w:szCs w:val="22"/>
          <w:lang w:val="en-GB" w:eastAsia="en-GB"/>
        </w:rPr>
        <w:t>Drugs, alcohol and risk</w:t>
      </w:r>
    </w:p>
    <w:p w14:paraId="22A93698" w14:textId="77777777" w:rsidR="000665D3" w:rsidRPr="000665D3" w:rsidRDefault="000665D3" w:rsidP="000665D3">
      <w:pPr>
        <w:numPr>
          <w:ilvl w:val="0"/>
          <w:numId w:val="27"/>
        </w:numPr>
        <w:rPr>
          <w:rFonts w:cs="Arial"/>
          <w:sz w:val="22"/>
          <w:szCs w:val="22"/>
          <w:lang w:val="en-GB" w:eastAsia="en-GB"/>
        </w:rPr>
      </w:pPr>
      <w:r w:rsidRPr="000665D3">
        <w:rPr>
          <w:rFonts w:cs="Arial"/>
          <w:sz w:val="22"/>
          <w:szCs w:val="22"/>
          <w:lang w:val="en-GB" w:eastAsia="en-GB"/>
        </w:rPr>
        <w:t>Respectful relationships</w:t>
      </w:r>
    </w:p>
    <w:p w14:paraId="50A02F19" w14:textId="77777777" w:rsidR="000665D3" w:rsidRPr="000665D3" w:rsidRDefault="000665D3" w:rsidP="000665D3">
      <w:pPr>
        <w:numPr>
          <w:ilvl w:val="0"/>
          <w:numId w:val="27"/>
        </w:numPr>
        <w:rPr>
          <w:rFonts w:cs="Arial"/>
          <w:sz w:val="22"/>
          <w:szCs w:val="22"/>
          <w:lang w:val="en-GB" w:eastAsia="en-GB"/>
        </w:rPr>
      </w:pPr>
      <w:r w:rsidRPr="000665D3">
        <w:rPr>
          <w:rFonts w:cs="Arial"/>
          <w:sz w:val="22"/>
          <w:szCs w:val="22"/>
          <w:lang w:val="en-GB" w:eastAsia="en-GB"/>
        </w:rPr>
        <w:t>Citizenship and the justice system</w:t>
      </w:r>
    </w:p>
    <w:p w14:paraId="2C3BAFAB" w14:textId="77777777" w:rsidR="000665D3" w:rsidRPr="000665D3" w:rsidRDefault="000665D3" w:rsidP="000665D3">
      <w:pPr>
        <w:numPr>
          <w:ilvl w:val="0"/>
          <w:numId w:val="27"/>
        </w:numPr>
        <w:rPr>
          <w:rFonts w:cs="Arial"/>
          <w:sz w:val="22"/>
          <w:szCs w:val="22"/>
          <w:lang w:val="en-GB" w:eastAsia="en-GB"/>
        </w:rPr>
      </w:pPr>
      <w:r w:rsidRPr="000665D3">
        <w:rPr>
          <w:rFonts w:cs="Arial"/>
          <w:sz w:val="22"/>
          <w:szCs w:val="22"/>
          <w:lang w:val="en-GB" w:eastAsia="en-GB"/>
        </w:rPr>
        <w:t>Media literacy and misinformation</w:t>
      </w:r>
    </w:p>
    <w:p w14:paraId="08CF07F2" w14:textId="77777777" w:rsidR="000665D3" w:rsidRPr="000665D3" w:rsidRDefault="000665D3" w:rsidP="000665D3">
      <w:pPr>
        <w:ind w:left="170"/>
        <w:rPr>
          <w:rFonts w:cs="Arial"/>
          <w:b/>
          <w:bCs/>
          <w:sz w:val="22"/>
          <w:szCs w:val="22"/>
          <w:lang w:val="en-GB" w:eastAsia="en-GB"/>
        </w:rPr>
      </w:pPr>
      <w:r w:rsidRPr="000665D3">
        <w:rPr>
          <w:rFonts w:cs="Arial"/>
          <w:b/>
          <w:bCs/>
          <w:sz w:val="22"/>
          <w:szCs w:val="22"/>
          <w:lang w:val="en-GB" w:eastAsia="en-GB"/>
        </w:rPr>
        <w:t>Year 10</w:t>
      </w:r>
    </w:p>
    <w:p w14:paraId="097073B5"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Focus on independence and future preparation:</w:t>
      </w:r>
    </w:p>
    <w:p w14:paraId="3A13A159" w14:textId="77777777" w:rsidR="000665D3" w:rsidRPr="000665D3" w:rsidRDefault="000665D3" w:rsidP="000665D3">
      <w:pPr>
        <w:numPr>
          <w:ilvl w:val="0"/>
          <w:numId w:val="28"/>
        </w:numPr>
        <w:rPr>
          <w:rFonts w:cs="Arial"/>
          <w:sz w:val="22"/>
          <w:szCs w:val="22"/>
          <w:lang w:val="en-GB" w:eastAsia="en-GB"/>
        </w:rPr>
      </w:pPr>
      <w:r w:rsidRPr="000665D3">
        <w:rPr>
          <w:rFonts w:cs="Arial"/>
          <w:sz w:val="22"/>
          <w:szCs w:val="22"/>
          <w:lang w:val="en-GB" w:eastAsia="en-GB"/>
        </w:rPr>
        <w:t>Sexual health and consent</w:t>
      </w:r>
    </w:p>
    <w:p w14:paraId="1E21AED2" w14:textId="77777777" w:rsidR="000665D3" w:rsidRPr="000665D3" w:rsidRDefault="000665D3" w:rsidP="000665D3">
      <w:pPr>
        <w:numPr>
          <w:ilvl w:val="0"/>
          <w:numId w:val="28"/>
        </w:numPr>
        <w:rPr>
          <w:rFonts w:cs="Arial"/>
          <w:sz w:val="22"/>
          <w:szCs w:val="22"/>
          <w:lang w:val="en-GB" w:eastAsia="en-GB"/>
        </w:rPr>
      </w:pPr>
      <w:r w:rsidRPr="000665D3">
        <w:rPr>
          <w:rFonts w:cs="Arial"/>
          <w:sz w:val="22"/>
          <w:szCs w:val="22"/>
          <w:lang w:val="en-GB" w:eastAsia="en-GB"/>
        </w:rPr>
        <w:t>Healthy intimate relationships</w:t>
      </w:r>
    </w:p>
    <w:p w14:paraId="0D3C7FD1" w14:textId="77777777" w:rsidR="000665D3" w:rsidRPr="000665D3" w:rsidRDefault="000665D3" w:rsidP="000665D3">
      <w:pPr>
        <w:numPr>
          <w:ilvl w:val="0"/>
          <w:numId w:val="28"/>
        </w:numPr>
        <w:rPr>
          <w:rFonts w:cs="Arial"/>
          <w:sz w:val="22"/>
          <w:szCs w:val="22"/>
          <w:lang w:val="en-GB" w:eastAsia="en-GB"/>
        </w:rPr>
      </w:pPr>
      <w:r w:rsidRPr="000665D3">
        <w:rPr>
          <w:rFonts w:cs="Arial"/>
          <w:sz w:val="22"/>
          <w:szCs w:val="22"/>
          <w:lang w:val="en-GB" w:eastAsia="en-GB"/>
        </w:rPr>
        <w:t>Work experience preparation</w:t>
      </w:r>
    </w:p>
    <w:p w14:paraId="65001A03" w14:textId="77777777" w:rsidR="000665D3" w:rsidRPr="000665D3" w:rsidRDefault="000665D3" w:rsidP="000665D3">
      <w:pPr>
        <w:numPr>
          <w:ilvl w:val="0"/>
          <w:numId w:val="28"/>
        </w:numPr>
        <w:rPr>
          <w:rFonts w:cs="Arial"/>
          <w:sz w:val="22"/>
          <w:szCs w:val="22"/>
          <w:lang w:val="en-GB" w:eastAsia="en-GB"/>
        </w:rPr>
      </w:pPr>
      <w:r w:rsidRPr="000665D3">
        <w:rPr>
          <w:rFonts w:cs="Arial"/>
          <w:sz w:val="22"/>
          <w:szCs w:val="22"/>
          <w:lang w:val="en-GB" w:eastAsia="en-GB"/>
        </w:rPr>
        <w:t>Financial education</w:t>
      </w:r>
    </w:p>
    <w:p w14:paraId="4FF2E1EB" w14:textId="77777777" w:rsidR="000665D3" w:rsidRPr="000665D3" w:rsidRDefault="000665D3" w:rsidP="000665D3">
      <w:pPr>
        <w:numPr>
          <w:ilvl w:val="0"/>
          <w:numId w:val="28"/>
        </w:numPr>
        <w:rPr>
          <w:rFonts w:cs="Arial"/>
          <w:sz w:val="22"/>
          <w:szCs w:val="22"/>
          <w:lang w:val="en-GB" w:eastAsia="en-GB"/>
        </w:rPr>
      </w:pPr>
      <w:r w:rsidRPr="000665D3">
        <w:rPr>
          <w:rFonts w:cs="Arial"/>
          <w:sz w:val="22"/>
          <w:szCs w:val="22"/>
          <w:lang w:val="en-GB" w:eastAsia="en-GB"/>
        </w:rPr>
        <w:t>Democracy and political participation</w:t>
      </w:r>
    </w:p>
    <w:p w14:paraId="33D1E5BD" w14:textId="77777777" w:rsidR="000665D3" w:rsidRPr="000665D3" w:rsidRDefault="000665D3" w:rsidP="000665D3">
      <w:pPr>
        <w:numPr>
          <w:ilvl w:val="0"/>
          <w:numId w:val="28"/>
        </w:numPr>
        <w:rPr>
          <w:rFonts w:cs="Arial"/>
          <w:sz w:val="22"/>
          <w:szCs w:val="22"/>
          <w:lang w:val="en-GB" w:eastAsia="en-GB"/>
        </w:rPr>
      </w:pPr>
      <w:r w:rsidRPr="000665D3">
        <w:rPr>
          <w:rFonts w:cs="Arial"/>
          <w:sz w:val="22"/>
          <w:szCs w:val="22"/>
          <w:lang w:val="en-GB" w:eastAsia="en-GB"/>
        </w:rPr>
        <w:t>Rights and responsibilities</w:t>
      </w:r>
    </w:p>
    <w:p w14:paraId="166756AF" w14:textId="77777777" w:rsidR="000665D3" w:rsidRPr="000665D3" w:rsidRDefault="000665D3" w:rsidP="000665D3">
      <w:pPr>
        <w:ind w:left="170"/>
        <w:rPr>
          <w:rFonts w:cs="Arial"/>
          <w:b/>
          <w:bCs/>
          <w:sz w:val="22"/>
          <w:szCs w:val="22"/>
          <w:lang w:val="en-GB" w:eastAsia="en-GB"/>
        </w:rPr>
      </w:pPr>
      <w:r w:rsidRPr="000665D3">
        <w:rPr>
          <w:rFonts w:cs="Arial"/>
          <w:b/>
          <w:bCs/>
          <w:sz w:val="22"/>
          <w:szCs w:val="22"/>
          <w:lang w:val="en-GB" w:eastAsia="en-GB"/>
        </w:rPr>
        <w:t>Year 11</w:t>
      </w:r>
    </w:p>
    <w:p w14:paraId="157534F2"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Preparation for adulthood:</w:t>
      </w:r>
    </w:p>
    <w:p w14:paraId="4C7CD253" w14:textId="77777777" w:rsidR="000665D3" w:rsidRPr="000665D3" w:rsidRDefault="000665D3" w:rsidP="000665D3">
      <w:pPr>
        <w:numPr>
          <w:ilvl w:val="0"/>
          <w:numId w:val="29"/>
        </w:numPr>
        <w:rPr>
          <w:rFonts w:cs="Arial"/>
          <w:sz w:val="22"/>
          <w:szCs w:val="22"/>
          <w:lang w:val="en-GB" w:eastAsia="en-GB"/>
        </w:rPr>
      </w:pPr>
      <w:r w:rsidRPr="000665D3">
        <w:rPr>
          <w:rFonts w:cs="Arial"/>
          <w:sz w:val="22"/>
          <w:szCs w:val="22"/>
          <w:lang w:val="en-GB" w:eastAsia="en-GB"/>
        </w:rPr>
        <w:t>Managing stress and exams</w:t>
      </w:r>
    </w:p>
    <w:p w14:paraId="6B9D8CA5" w14:textId="77777777" w:rsidR="000665D3" w:rsidRPr="000665D3" w:rsidRDefault="000665D3" w:rsidP="000665D3">
      <w:pPr>
        <w:numPr>
          <w:ilvl w:val="0"/>
          <w:numId w:val="29"/>
        </w:numPr>
        <w:rPr>
          <w:rFonts w:cs="Arial"/>
          <w:sz w:val="22"/>
          <w:szCs w:val="22"/>
          <w:lang w:val="en-GB" w:eastAsia="en-GB"/>
        </w:rPr>
      </w:pPr>
      <w:r w:rsidRPr="000665D3">
        <w:rPr>
          <w:rFonts w:cs="Arial"/>
          <w:sz w:val="22"/>
          <w:szCs w:val="22"/>
          <w:lang w:val="en-GB" w:eastAsia="en-GB"/>
        </w:rPr>
        <w:t>Personal safety and independence</w:t>
      </w:r>
    </w:p>
    <w:p w14:paraId="1629959F" w14:textId="77777777" w:rsidR="000665D3" w:rsidRPr="000665D3" w:rsidRDefault="000665D3" w:rsidP="000665D3">
      <w:pPr>
        <w:numPr>
          <w:ilvl w:val="0"/>
          <w:numId w:val="29"/>
        </w:numPr>
        <w:rPr>
          <w:rFonts w:cs="Arial"/>
          <w:sz w:val="22"/>
          <w:szCs w:val="22"/>
          <w:lang w:val="en-GB" w:eastAsia="en-GB"/>
        </w:rPr>
      </w:pPr>
      <w:r w:rsidRPr="000665D3">
        <w:rPr>
          <w:rFonts w:cs="Arial"/>
          <w:sz w:val="22"/>
          <w:szCs w:val="22"/>
          <w:lang w:val="en-GB" w:eastAsia="en-GB"/>
        </w:rPr>
        <w:t>Employment and workplace rights</w:t>
      </w:r>
    </w:p>
    <w:p w14:paraId="545DBC05" w14:textId="77777777" w:rsidR="000665D3" w:rsidRPr="000665D3" w:rsidRDefault="000665D3" w:rsidP="000665D3">
      <w:pPr>
        <w:numPr>
          <w:ilvl w:val="0"/>
          <w:numId w:val="29"/>
        </w:numPr>
        <w:rPr>
          <w:rFonts w:cs="Arial"/>
          <w:sz w:val="22"/>
          <w:szCs w:val="22"/>
          <w:lang w:val="en-GB" w:eastAsia="en-GB"/>
        </w:rPr>
      </w:pPr>
      <w:r w:rsidRPr="000665D3">
        <w:rPr>
          <w:rFonts w:cs="Arial"/>
          <w:sz w:val="22"/>
          <w:szCs w:val="22"/>
          <w:lang w:val="en-GB" w:eastAsia="en-GB"/>
        </w:rPr>
        <w:lastRenderedPageBreak/>
        <w:t>Money management</w:t>
      </w:r>
    </w:p>
    <w:p w14:paraId="2B02DBB1" w14:textId="77777777" w:rsidR="000665D3" w:rsidRPr="000665D3" w:rsidRDefault="000665D3" w:rsidP="000665D3">
      <w:pPr>
        <w:numPr>
          <w:ilvl w:val="0"/>
          <w:numId w:val="29"/>
        </w:numPr>
        <w:rPr>
          <w:rFonts w:cs="Arial"/>
          <w:sz w:val="22"/>
          <w:szCs w:val="22"/>
          <w:lang w:val="en-GB" w:eastAsia="en-GB"/>
        </w:rPr>
      </w:pPr>
      <w:r w:rsidRPr="000665D3">
        <w:rPr>
          <w:rFonts w:cs="Arial"/>
          <w:sz w:val="22"/>
          <w:szCs w:val="22"/>
          <w:lang w:val="en-GB" w:eastAsia="en-GB"/>
        </w:rPr>
        <w:t>Social responsibility and community participation</w:t>
      </w:r>
    </w:p>
    <w:p w14:paraId="0DEC297C" w14:textId="77777777" w:rsidR="004648FE" w:rsidRDefault="004648FE">
      <w:pPr>
        <w:ind w:left="170"/>
        <w:rPr>
          <w:rFonts w:cs="Arial"/>
          <w:sz w:val="22"/>
          <w:szCs w:val="22"/>
          <w:lang w:val="en-GB" w:eastAsia="en-GB"/>
        </w:rPr>
      </w:pPr>
    </w:p>
    <w:p w14:paraId="13F574D0" w14:textId="77777777" w:rsidR="004648FE" w:rsidRDefault="004648FE">
      <w:pPr>
        <w:ind w:left="170"/>
        <w:rPr>
          <w:rFonts w:cs="Arial"/>
          <w:sz w:val="22"/>
          <w:szCs w:val="22"/>
          <w:lang w:val="en-GB" w:eastAsia="en-GB"/>
        </w:rPr>
      </w:pPr>
    </w:p>
    <w:p w14:paraId="05FC6D53" w14:textId="77777777" w:rsidR="000665D3" w:rsidRDefault="000665D3" w:rsidP="000665D3">
      <w:pPr>
        <w:ind w:left="170"/>
        <w:rPr>
          <w:rFonts w:cs="Arial"/>
          <w:b/>
          <w:bCs/>
          <w:sz w:val="24"/>
          <w:lang w:val="en-GB" w:eastAsia="en-GB"/>
        </w:rPr>
      </w:pPr>
      <w:r w:rsidRPr="000665D3">
        <w:rPr>
          <w:rFonts w:cs="Arial"/>
          <w:b/>
          <w:bCs/>
          <w:sz w:val="24"/>
          <w:lang w:val="en-GB" w:eastAsia="en-GB"/>
        </w:rPr>
        <w:t>5. Citizenship Education</w:t>
      </w:r>
    </w:p>
    <w:p w14:paraId="2BE94107" w14:textId="77777777" w:rsidR="000665D3" w:rsidRPr="000665D3" w:rsidRDefault="000665D3" w:rsidP="000665D3">
      <w:pPr>
        <w:ind w:left="170"/>
        <w:rPr>
          <w:rFonts w:cs="Arial"/>
          <w:b/>
          <w:bCs/>
          <w:sz w:val="24"/>
          <w:lang w:val="en-GB" w:eastAsia="en-GB"/>
        </w:rPr>
      </w:pPr>
    </w:p>
    <w:p w14:paraId="3FFAC565"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 xml:space="preserve">Citizenship education supports students in becoming </w:t>
      </w:r>
      <w:r w:rsidRPr="000665D3">
        <w:rPr>
          <w:rFonts w:cs="Arial"/>
          <w:b/>
          <w:bCs/>
          <w:sz w:val="22"/>
          <w:szCs w:val="22"/>
          <w:lang w:val="en-GB" w:eastAsia="en-GB"/>
        </w:rPr>
        <w:t>active and informed citizens</w:t>
      </w:r>
      <w:r w:rsidRPr="000665D3">
        <w:rPr>
          <w:rFonts w:cs="Arial"/>
          <w:sz w:val="22"/>
          <w:szCs w:val="22"/>
          <w:lang w:val="en-GB" w:eastAsia="en-GB"/>
        </w:rPr>
        <w:t>.</w:t>
      </w:r>
    </w:p>
    <w:p w14:paraId="12738F08"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Students will learn about:</w:t>
      </w:r>
    </w:p>
    <w:p w14:paraId="7642E97D" w14:textId="77777777" w:rsidR="000665D3" w:rsidRPr="000665D3" w:rsidRDefault="000665D3" w:rsidP="000665D3">
      <w:pPr>
        <w:numPr>
          <w:ilvl w:val="0"/>
          <w:numId w:val="30"/>
        </w:numPr>
        <w:rPr>
          <w:rFonts w:cs="Arial"/>
          <w:sz w:val="22"/>
          <w:szCs w:val="22"/>
          <w:lang w:val="en-GB" w:eastAsia="en-GB"/>
        </w:rPr>
      </w:pPr>
      <w:r w:rsidRPr="000665D3">
        <w:rPr>
          <w:rFonts w:cs="Arial"/>
          <w:sz w:val="22"/>
          <w:szCs w:val="22"/>
          <w:lang w:val="en-GB" w:eastAsia="en-GB"/>
        </w:rPr>
        <w:t>democracy and government</w:t>
      </w:r>
    </w:p>
    <w:p w14:paraId="00045A79" w14:textId="77777777" w:rsidR="000665D3" w:rsidRPr="000665D3" w:rsidRDefault="000665D3" w:rsidP="000665D3">
      <w:pPr>
        <w:numPr>
          <w:ilvl w:val="0"/>
          <w:numId w:val="30"/>
        </w:numPr>
        <w:rPr>
          <w:rFonts w:cs="Arial"/>
          <w:sz w:val="22"/>
          <w:szCs w:val="22"/>
          <w:lang w:val="en-GB" w:eastAsia="en-GB"/>
        </w:rPr>
      </w:pPr>
      <w:r w:rsidRPr="000665D3">
        <w:rPr>
          <w:rFonts w:cs="Arial"/>
          <w:sz w:val="22"/>
          <w:szCs w:val="22"/>
          <w:lang w:val="en-GB" w:eastAsia="en-GB"/>
        </w:rPr>
        <w:t>the role of Parliament</w:t>
      </w:r>
    </w:p>
    <w:p w14:paraId="420F8363" w14:textId="77777777" w:rsidR="000665D3" w:rsidRPr="000665D3" w:rsidRDefault="000665D3" w:rsidP="000665D3">
      <w:pPr>
        <w:numPr>
          <w:ilvl w:val="0"/>
          <w:numId w:val="30"/>
        </w:numPr>
        <w:rPr>
          <w:rFonts w:cs="Arial"/>
          <w:sz w:val="22"/>
          <w:szCs w:val="22"/>
          <w:lang w:val="en-GB" w:eastAsia="en-GB"/>
        </w:rPr>
      </w:pPr>
      <w:r w:rsidRPr="000665D3">
        <w:rPr>
          <w:rFonts w:cs="Arial"/>
          <w:sz w:val="22"/>
          <w:szCs w:val="22"/>
          <w:lang w:val="en-GB" w:eastAsia="en-GB"/>
        </w:rPr>
        <w:t>elections and voting</w:t>
      </w:r>
    </w:p>
    <w:p w14:paraId="683045FB" w14:textId="77777777" w:rsidR="000665D3" w:rsidRPr="000665D3" w:rsidRDefault="000665D3" w:rsidP="000665D3">
      <w:pPr>
        <w:numPr>
          <w:ilvl w:val="0"/>
          <w:numId w:val="30"/>
        </w:numPr>
        <w:rPr>
          <w:rFonts w:cs="Arial"/>
          <w:sz w:val="22"/>
          <w:szCs w:val="22"/>
          <w:lang w:val="en-GB" w:eastAsia="en-GB"/>
        </w:rPr>
      </w:pPr>
      <w:r w:rsidRPr="000665D3">
        <w:rPr>
          <w:rFonts w:cs="Arial"/>
          <w:sz w:val="22"/>
          <w:szCs w:val="22"/>
          <w:lang w:val="en-GB" w:eastAsia="en-GB"/>
        </w:rPr>
        <w:t>human rights</w:t>
      </w:r>
    </w:p>
    <w:p w14:paraId="1EF98DCB" w14:textId="77777777" w:rsidR="000665D3" w:rsidRPr="000665D3" w:rsidRDefault="000665D3" w:rsidP="000665D3">
      <w:pPr>
        <w:numPr>
          <w:ilvl w:val="0"/>
          <w:numId w:val="30"/>
        </w:numPr>
        <w:rPr>
          <w:rFonts w:cs="Arial"/>
          <w:sz w:val="22"/>
          <w:szCs w:val="22"/>
          <w:lang w:val="en-GB" w:eastAsia="en-GB"/>
        </w:rPr>
      </w:pPr>
      <w:r w:rsidRPr="000665D3">
        <w:rPr>
          <w:rFonts w:cs="Arial"/>
          <w:sz w:val="22"/>
          <w:szCs w:val="22"/>
          <w:lang w:val="en-GB" w:eastAsia="en-GB"/>
        </w:rPr>
        <w:t>equality and social justice</w:t>
      </w:r>
    </w:p>
    <w:p w14:paraId="66C175E4" w14:textId="77777777" w:rsidR="000665D3" w:rsidRPr="000665D3" w:rsidRDefault="000665D3" w:rsidP="000665D3">
      <w:pPr>
        <w:numPr>
          <w:ilvl w:val="0"/>
          <w:numId w:val="30"/>
        </w:numPr>
        <w:rPr>
          <w:rFonts w:cs="Arial"/>
          <w:sz w:val="22"/>
          <w:szCs w:val="22"/>
          <w:lang w:val="en-GB" w:eastAsia="en-GB"/>
        </w:rPr>
      </w:pPr>
      <w:r w:rsidRPr="000665D3">
        <w:rPr>
          <w:rFonts w:cs="Arial"/>
          <w:sz w:val="22"/>
          <w:szCs w:val="22"/>
          <w:lang w:val="en-GB" w:eastAsia="en-GB"/>
        </w:rPr>
        <w:t>community engagement</w:t>
      </w:r>
    </w:p>
    <w:p w14:paraId="26D4A12B" w14:textId="77777777" w:rsidR="000665D3" w:rsidRDefault="000665D3" w:rsidP="000665D3">
      <w:pPr>
        <w:numPr>
          <w:ilvl w:val="0"/>
          <w:numId w:val="30"/>
        </w:numPr>
        <w:rPr>
          <w:rFonts w:cs="Arial"/>
          <w:sz w:val="22"/>
          <w:szCs w:val="22"/>
          <w:lang w:val="en-GB" w:eastAsia="en-GB"/>
        </w:rPr>
      </w:pPr>
      <w:r w:rsidRPr="000665D3">
        <w:rPr>
          <w:rFonts w:cs="Arial"/>
          <w:sz w:val="22"/>
          <w:szCs w:val="22"/>
          <w:lang w:val="en-GB" w:eastAsia="en-GB"/>
        </w:rPr>
        <w:t>media and political literacy</w:t>
      </w:r>
    </w:p>
    <w:p w14:paraId="28683215" w14:textId="77777777" w:rsidR="000665D3" w:rsidRPr="000665D3" w:rsidRDefault="000665D3" w:rsidP="000665D3">
      <w:pPr>
        <w:ind w:left="720"/>
        <w:rPr>
          <w:rFonts w:cs="Arial"/>
          <w:sz w:val="22"/>
          <w:szCs w:val="22"/>
          <w:lang w:val="en-GB" w:eastAsia="en-GB"/>
        </w:rPr>
      </w:pPr>
    </w:p>
    <w:p w14:paraId="4637B355"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Students are encouraged to participate in:</w:t>
      </w:r>
    </w:p>
    <w:p w14:paraId="61E78D02" w14:textId="77777777" w:rsidR="000665D3" w:rsidRPr="000665D3" w:rsidRDefault="000665D3" w:rsidP="000665D3">
      <w:pPr>
        <w:numPr>
          <w:ilvl w:val="0"/>
          <w:numId w:val="31"/>
        </w:numPr>
        <w:rPr>
          <w:rFonts w:cs="Arial"/>
          <w:sz w:val="22"/>
          <w:szCs w:val="22"/>
          <w:lang w:val="en-GB" w:eastAsia="en-GB"/>
        </w:rPr>
      </w:pPr>
      <w:r w:rsidRPr="000665D3">
        <w:rPr>
          <w:rFonts w:cs="Arial"/>
          <w:sz w:val="22"/>
          <w:szCs w:val="22"/>
          <w:lang w:val="en-GB" w:eastAsia="en-GB"/>
        </w:rPr>
        <w:t>student leadership opportunities</w:t>
      </w:r>
    </w:p>
    <w:p w14:paraId="0B196A5C" w14:textId="77777777" w:rsidR="000665D3" w:rsidRPr="000665D3" w:rsidRDefault="000665D3" w:rsidP="000665D3">
      <w:pPr>
        <w:numPr>
          <w:ilvl w:val="0"/>
          <w:numId w:val="31"/>
        </w:numPr>
        <w:rPr>
          <w:rFonts w:cs="Arial"/>
          <w:sz w:val="22"/>
          <w:szCs w:val="22"/>
          <w:lang w:val="en-GB" w:eastAsia="en-GB"/>
        </w:rPr>
      </w:pPr>
      <w:r w:rsidRPr="000665D3">
        <w:rPr>
          <w:rFonts w:cs="Arial"/>
          <w:sz w:val="22"/>
          <w:szCs w:val="22"/>
          <w:lang w:val="en-GB" w:eastAsia="en-GB"/>
        </w:rPr>
        <w:t>debate and discussion</w:t>
      </w:r>
    </w:p>
    <w:p w14:paraId="6911FCB9" w14:textId="77777777" w:rsidR="000665D3" w:rsidRPr="000665D3" w:rsidRDefault="000665D3" w:rsidP="000665D3">
      <w:pPr>
        <w:numPr>
          <w:ilvl w:val="0"/>
          <w:numId w:val="31"/>
        </w:numPr>
        <w:rPr>
          <w:rFonts w:cs="Arial"/>
          <w:sz w:val="22"/>
          <w:szCs w:val="22"/>
          <w:lang w:val="en-GB" w:eastAsia="en-GB"/>
        </w:rPr>
      </w:pPr>
      <w:r w:rsidRPr="000665D3">
        <w:rPr>
          <w:rFonts w:cs="Arial"/>
          <w:sz w:val="22"/>
          <w:szCs w:val="22"/>
          <w:lang w:val="en-GB" w:eastAsia="en-GB"/>
        </w:rPr>
        <w:t>community projects</w:t>
      </w:r>
    </w:p>
    <w:p w14:paraId="721932F9" w14:textId="77777777" w:rsidR="000665D3" w:rsidRPr="000665D3" w:rsidRDefault="000665D3" w:rsidP="000665D3">
      <w:pPr>
        <w:numPr>
          <w:ilvl w:val="0"/>
          <w:numId w:val="31"/>
        </w:numPr>
        <w:rPr>
          <w:rFonts w:cs="Arial"/>
          <w:sz w:val="22"/>
          <w:szCs w:val="22"/>
          <w:lang w:val="en-GB" w:eastAsia="en-GB"/>
        </w:rPr>
      </w:pPr>
      <w:r w:rsidRPr="000665D3">
        <w:rPr>
          <w:rFonts w:cs="Arial"/>
          <w:sz w:val="22"/>
          <w:szCs w:val="22"/>
          <w:lang w:val="en-GB" w:eastAsia="en-GB"/>
        </w:rPr>
        <w:t>charity and volunteering initiatives</w:t>
      </w:r>
    </w:p>
    <w:p w14:paraId="348E3258" w14:textId="77777777" w:rsidR="004648FE" w:rsidRDefault="004648FE">
      <w:pPr>
        <w:ind w:left="170"/>
        <w:rPr>
          <w:rFonts w:cs="Arial"/>
          <w:sz w:val="22"/>
          <w:szCs w:val="22"/>
          <w:lang w:val="en-GB" w:eastAsia="en-GB"/>
        </w:rPr>
      </w:pPr>
    </w:p>
    <w:p w14:paraId="58D5B713" w14:textId="77777777" w:rsidR="004648FE" w:rsidRPr="000665D3" w:rsidRDefault="004648FE">
      <w:pPr>
        <w:ind w:left="170"/>
        <w:rPr>
          <w:rFonts w:cs="Arial"/>
          <w:sz w:val="24"/>
          <w:lang w:val="en-GB" w:eastAsia="en-GB"/>
        </w:rPr>
      </w:pPr>
    </w:p>
    <w:p w14:paraId="41B572DA" w14:textId="77777777" w:rsidR="000665D3" w:rsidRDefault="000665D3" w:rsidP="000665D3">
      <w:pPr>
        <w:ind w:left="170"/>
        <w:rPr>
          <w:rFonts w:cs="Arial"/>
          <w:b/>
          <w:bCs/>
          <w:sz w:val="24"/>
          <w:lang w:val="en-GB" w:eastAsia="en-GB"/>
        </w:rPr>
      </w:pPr>
      <w:r w:rsidRPr="000665D3">
        <w:rPr>
          <w:rFonts w:cs="Arial"/>
          <w:b/>
          <w:bCs/>
          <w:sz w:val="24"/>
          <w:lang w:val="en-GB" w:eastAsia="en-GB"/>
        </w:rPr>
        <w:t>6. Teaching and Learning</w:t>
      </w:r>
    </w:p>
    <w:p w14:paraId="254B44EC" w14:textId="77777777" w:rsidR="000665D3" w:rsidRPr="000665D3" w:rsidRDefault="000665D3" w:rsidP="000665D3">
      <w:pPr>
        <w:ind w:left="170"/>
        <w:rPr>
          <w:rFonts w:cs="Arial"/>
          <w:b/>
          <w:bCs/>
          <w:sz w:val="24"/>
          <w:lang w:val="en-GB" w:eastAsia="en-GB"/>
        </w:rPr>
      </w:pPr>
    </w:p>
    <w:p w14:paraId="6903D9AD"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PSHCE lessons are:</w:t>
      </w:r>
    </w:p>
    <w:p w14:paraId="53C2C2CC" w14:textId="77777777" w:rsidR="000665D3" w:rsidRPr="000665D3" w:rsidRDefault="000665D3" w:rsidP="000665D3">
      <w:pPr>
        <w:numPr>
          <w:ilvl w:val="0"/>
          <w:numId w:val="32"/>
        </w:numPr>
        <w:rPr>
          <w:rFonts w:cs="Arial"/>
          <w:sz w:val="22"/>
          <w:szCs w:val="22"/>
          <w:lang w:val="en-GB" w:eastAsia="en-GB"/>
        </w:rPr>
      </w:pPr>
      <w:r w:rsidRPr="000665D3">
        <w:rPr>
          <w:rFonts w:cs="Arial"/>
          <w:sz w:val="22"/>
          <w:szCs w:val="22"/>
          <w:lang w:val="en-GB" w:eastAsia="en-GB"/>
        </w:rPr>
        <w:t>interactive</w:t>
      </w:r>
    </w:p>
    <w:p w14:paraId="71B7FD19" w14:textId="77777777" w:rsidR="000665D3" w:rsidRPr="000665D3" w:rsidRDefault="000665D3" w:rsidP="000665D3">
      <w:pPr>
        <w:numPr>
          <w:ilvl w:val="0"/>
          <w:numId w:val="32"/>
        </w:numPr>
        <w:rPr>
          <w:rFonts w:cs="Arial"/>
          <w:sz w:val="22"/>
          <w:szCs w:val="22"/>
          <w:lang w:val="en-GB" w:eastAsia="en-GB"/>
        </w:rPr>
      </w:pPr>
      <w:r w:rsidRPr="000665D3">
        <w:rPr>
          <w:rFonts w:cs="Arial"/>
          <w:sz w:val="22"/>
          <w:szCs w:val="22"/>
          <w:lang w:val="en-GB" w:eastAsia="en-GB"/>
        </w:rPr>
        <w:t>discussion-based</w:t>
      </w:r>
    </w:p>
    <w:p w14:paraId="3A75A4FD" w14:textId="77777777" w:rsidR="000665D3" w:rsidRPr="000665D3" w:rsidRDefault="000665D3" w:rsidP="000665D3">
      <w:pPr>
        <w:numPr>
          <w:ilvl w:val="0"/>
          <w:numId w:val="32"/>
        </w:numPr>
        <w:rPr>
          <w:rFonts w:cs="Arial"/>
          <w:sz w:val="22"/>
          <w:szCs w:val="22"/>
          <w:lang w:val="en-GB" w:eastAsia="en-GB"/>
        </w:rPr>
      </w:pPr>
      <w:r w:rsidRPr="000665D3">
        <w:rPr>
          <w:rFonts w:cs="Arial"/>
          <w:sz w:val="22"/>
          <w:szCs w:val="22"/>
          <w:lang w:val="en-GB" w:eastAsia="en-GB"/>
        </w:rPr>
        <w:t>inclusive and respectful</w:t>
      </w:r>
    </w:p>
    <w:p w14:paraId="4E474FF5" w14:textId="77777777" w:rsidR="000665D3" w:rsidRPr="000665D3" w:rsidRDefault="000665D3" w:rsidP="000665D3">
      <w:pPr>
        <w:numPr>
          <w:ilvl w:val="0"/>
          <w:numId w:val="32"/>
        </w:numPr>
        <w:rPr>
          <w:rFonts w:cs="Arial"/>
          <w:sz w:val="22"/>
          <w:szCs w:val="22"/>
          <w:lang w:val="en-GB" w:eastAsia="en-GB"/>
        </w:rPr>
      </w:pPr>
      <w:r w:rsidRPr="000665D3">
        <w:rPr>
          <w:rFonts w:cs="Arial"/>
          <w:sz w:val="22"/>
          <w:szCs w:val="22"/>
          <w:lang w:val="en-GB" w:eastAsia="en-GB"/>
        </w:rPr>
        <w:t>age appropriate</w:t>
      </w:r>
    </w:p>
    <w:p w14:paraId="20D33FE0"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Teaching strategies include:</w:t>
      </w:r>
    </w:p>
    <w:p w14:paraId="63462DFE" w14:textId="77777777" w:rsidR="000665D3" w:rsidRPr="000665D3" w:rsidRDefault="000665D3" w:rsidP="000665D3">
      <w:pPr>
        <w:numPr>
          <w:ilvl w:val="0"/>
          <w:numId w:val="33"/>
        </w:numPr>
        <w:rPr>
          <w:rFonts w:cs="Arial"/>
          <w:sz w:val="22"/>
          <w:szCs w:val="22"/>
          <w:lang w:val="en-GB" w:eastAsia="en-GB"/>
        </w:rPr>
      </w:pPr>
      <w:r w:rsidRPr="000665D3">
        <w:rPr>
          <w:rFonts w:cs="Arial"/>
          <w:sz w:val="22"/>
          <w:szCs w:val="22"/>
          <w:lang w:val="en-GB" w:eastAsia="en-GB"/>
        </w:rPr>
        <w:t>group discussion</w:t>
      </w:r>
    </w:p>
    <w:p w14:paraId="165F5D44" w14:textId="77777777" w:rsidR="000665D3" w:rsidRPr="000665D3" w:rsidRDefault="000665D3" w:rsidP="000665D3">
      <w:pPr>
        <w:numPr>
          <w:ilvl w:val="0"/>
          <w:numId w:val="33"/>
        </w:numPr>
        <w:rPr>
          <w:rFonts w:cs="Arial"/>
          <w:sz w:val="22"/>
          <w:szCs w:val="22"/>
          <w:lang w:val="en-GB" w:eastAsia="en-GB"/>
        </w:rPr>
      </w:pPr>
      <w:r w:rsidRPr="000665D3">
        <w:rPr>
          <w:rFonts w:cs="Arial"/>
          <w:sz w:val="22"/>
          <w:szCs w:val="22"/>
          <w:lang w:val="en-GB" w:eastAsia="en-GB"/>
        </w:rPr>
        <w:t>case studies</w:t>
      </w:r>
    </w:p>
    <w:p w14:paraId="6389B412" w14:textId="77777777" w:rsidR="000665D3" w:rsidRPr="000665D3" w:rsidRDefault="000665D3" w:rsidP="000665D3">
      <w:pPr>
        <w:numPr>
          <w:ilvl w:val="0"/>
          <w:numId w:val="33"/>
        </w:numPr>
        <w:rPr>
          <w:rFonts w:cs="Arial"/>
          <w:sz w:val="22"/>
          <w:szCs w:val="22"/>
          <w:lang w:val="en-GB" w:eastAsia="en-GB"/>
        </w:rPr>
      </w:pPr>
      <w:r w:rsidRPr="000665D3">
        <w:rPr>
          <w:rFonts w:cs="Arial"/>
          <w:sz w:val="22"/>
          <w:szCs w:val="22"/>
          <w:lang w:val="en-GB" w:eastAsia="en-GB"/>
        </w:rPr>
        <w:t>scenario-based learning</w:t>
      </w:r>
    </w:p>
    <w:p w14:paraId="34CE037C" w14:textId="77777777" w:rsidR="000665D3" w:rsidRPr="000665D3" w:rsidRDefault="000665D3" w:rsidP="000665D3">
      <w:pPr>
        <w:numPr>
          <w:ilvl w:val="0"/>
          <w:numId w:val="33"/>
        </w:numPr>
        <w:rPr>
          <w:rFonts w:cs="Arial"/>
          <w:sz w:val="22"/>
          <w:szCs w:val="22"/>
          <w:lang w:val="en-GB" w:eastAsia="en-GB"/>
        </w:rPr>
      </w:pPr>
      <w:r w:rsidRPr="000665D3">
        <w:rPr>
          <w:rFonts w:cs="Arial"/>
          <w:sz w:val="22"/>
          <w:szCs w:val="22"/>
          <w:lang w:val="en-GB" w:eastAsia="en-GB"/>
        </w:rPr>
        <w:t>reflection activities</w:t>
      </w:r>
    </w:p>
    <w:p w14:paraId="5E6889EE" w14:textId="77777777" w:rsidR="000665D3" w:rsidRPr="000665D3" w:rsidRDefault="000665D3" w:rsidP="000665D3">
      <w:pPr>
        <w:numPr>
          <w:ilvl w:val="0"/>
          <w:numId w:val="33"/>
        </w:numPr>
        <w:rPr>
          <w:rFonts w:cs="Arial"/>
          <w:sz w:val="22"/>
          <w:szCs w:val="22"/>
          <w:lang w:val="en-GB" w:eastAsia="en-GB"/>
        </w:rPr>
      </w:pPr>
      <w:r w:rsidRPr="000665D3">
        <w:rPr>
          <w:rFonts w:cs="Arial"/>
          <w:sz w:val="22"/>
          <w:szCs w:val="22"/>
          <w:lang w:val="en-GB" w:eastAsia="en-GB"/>
        </w:rPr>
        <w:t>external speakers where appropriate</w:t>
      </w:r>
    </w:p>
    <w:p w14:paraId="6B806027"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 xml:space="preserve">Form tutors receive </w:t>
      </w:r>
      <w:r w:rsidRPr="000665D3">
        <w:rPr>
          <w:rFonts w:cs="Arial"/>
          <w:b/>
          <w:bCs/>
          <w:sz w:val="22"/>
          <w:szCs w:val="22"/>
          <w:lang w:val="en-GB" w:eastAsia="en-GB"/>
        </w:rPr>
        <w:t>training and resources</w:t>
      </w:r>
      <w:r w:rsidRPr="000665D3">
        <w:rPr>
          <w:rFonts w:cs="Arial"/>
          <w:sz w:val="22"/>
          <w:szCs w:val="22"/>
          <w:lang w:val="en-GB" w:eastAsia="en-GB"/>
        </w:rPr>
        <w:t xml:space="preserve"> to ensure confidence and consistency in delivery.</w:t>
      </w:r>
    </w:p>
    <w:p w14:paraId="36F59933" w14:textId="77777777" w:rsidR="000665D3" w:rsidRDefault="000665D3" w:rsidP="000665D3">
      <w:pPr>
        <w:ind w:left="170"/>
        <w:rPr>
          <w:rFonts w:cs="Arial"/>
          <w:sz w:val="22"/>
          <w:szCs w:val="22"/>
          <w:lang w:val="en-GB" w:eastAsia="en-GB"/>
        </w:rPr>
      </w:pPr>
      <w:r w:rsidRPr="000665D3">
        <w:rPr>
          <w:rFonts w:cs="Arial"/>
          <w:sz w:val="22"/>
          <w:szCs w:val="22"/>
          <w:lang w:val="en-GB" w:eastAsia="en-GB"/>
        </w:rPr>
        <w:t>Sensitive topics are handled with care and respect.</w:t>
      </w:r>
    </w:p>
    <w:p w14:paraId="67A6CFC3" w14:textId="77777777" w:rsidR="000665D3" w:rsidRPr="000665D3" w:rsidRDefault="000665D3" w:rsidP="000665D3">
      <w:pPr>
        <w:ind w:left="170"/>
        <w:rPr>
          <w:rFonts w:cs="Arial"/>
          <w:sz w:val="22"/>
          <w:szCs w:val="22"/>
          <w:lang w:val="en-GB" w:eastAsia="en-GB"/>
        </w:rPr>
      </w:pPr>
    </w:p>
    <w:p w14:paraId="42C18255" w14:textId="77777777" w:rsidR="004648FE" w:rsidRDefault="004648FE">
      <w:pPr>
        <w:ind w:left="170"/>
        <w:rPr>
          <w:rFonts w:cs="Arial"/>
          <w:sz w:val="22"/>
          <w:szCs w:val="22"/>
          <w:lang w:val="en-GB" w:eastAsia="en-GB"/>
        </w:rPr>
      </w:pPr>
    </w:p>
    <w:p w14:paraId="6CC8D5C5" w14:textId="77777777" w:rsidR="000665D3" w:rsidRDefault="000665D3" w:rsidP="000665D3">
      <w:pPr>
        <w:ind w:left="170"/>
        <w:rPr>
          <w:rFonts w:cs="Arial"/>
          <w:b/>
          <w:bCs/>
          <w:sz w:val="24"/>
          <w:lang w:val="en-GB" w:eastAsia="en-GB"/>
        </w:rPr>
      </w:pPr>
      <w:r w:rsidRPr="000665D3">
        <w:rPr>
          <w:rFonts w:cs="Arial"/>
          <w:b/>
          <w:bCs/>
          <w:sz w:val="24"/>
          <w:lang w:val="en-GB" w:eastAsia="en-GB"/>
        </w:rPr>
        <w:t>7. Safe Learning Environment</w:t>
      </w:r>
    </w:p>
    <w:p w14:paraId="36DD7CB9" w14:textId="77777777" w:rsidR="000665D3" w:rsidRPr="000665D3" w:rsidRDefault="000665D3" w:rsidP="000665D3">
      <w:pPr>
        <w:ind w:left="170"/>
        <w:rPr>
          <w:rFonts w:cs="Arial"/>
          <w:b/>
          <w:bCs/>
          <w:sz w:val="24"/>
          <w:lang w:val="en-GB" w:eastAsia="en-GB"/>
        </w:rPr>
      </w:pPr>
    </w:p>
    <w:p w14:paraId="6FBDE5A4"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 xml:space="preserve">PSHCE lessons operate within agreed </w:t>
      </w:r>
      <w:r w:rsidRPr="000665D3">
        <w:rPr>
          <w:rFonts w:cs="Arial"/>
          <w:b/>
          <w:bCs/>
          <w:sz w:val="22"/>
          <w:szCs w:val="22"/>
          <w:lang w:val="en-GB" w:eastAsia="en-GB"/>
        </w:rPr>
        <w:t>ground rules</w:t>
      </w:r>
      <w:r w:rsidRPr="000665D3">
        <w:rPr>
          <w:rFonts w:cs="Arial"/>
          <w:sz w:val="22"/>
          <w:szCs w:val="22"/>
          <w:lang w:val="en-GB" w:eastAsia="en-GB"/>
        </w:rPr>
        <w:t xml:space="preserve"> to ensure a safe environment for discussion.</w:t>
      </w:r>
    </w:p>
    <w:p w14:paraId="631FC72D"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Students are encouraged to:</w:t>
      </w:r>
    </w:p>
    <w:p w14:paraId="5528FA43" w14:textId="77777777" w:rsidR="000665D3" w:rsidRPr="000665D3" w:rsidRDefault="000665D3" w:rsidP="000665D3">
      <w:pPr>
        <w:numPr>
          <w:ilvl w:val="0"/>
          <w:numId w:val="34"/>
        </w:numPr>
        <w:rPr>
          <w:rFonts w:cs="Arial"/>
          <w:sz w:val="22"/>
          <w:szCs w:val="22"/>
          <w:lang w:val="en-GB" w:eastAsia="en-GB"/>
        </w:rPr>
      </w:pPr>
      <w:r w:rsidRPr="000665D3">
        <w:rPr>
          <w:rFonts w:cs="Arial"/>
          <w:sz w:val="22"/>
          <w:szCs w:val="22"/>
          <w:lang w:val="en-GB" w:eastAsia="en-GB"/>
        </w:rPr>
        <w:t>respect different viewpoints</w:t>
      </w:r>
    </w:p>
    <w:p w14:paraId="2015D247" w14:textId="77777777" w:rsidR="000665D3" w:rsidRPr="000665D3" w:rsidRDefault="000665D3" w:rsidP="000665D3">
      <w:pPr>
        <w:numPr>
          <w:ilvl w:val="0"/>
          <w:numId w:val="34"/>
        </w:numPr>
        <w:rPr>
          <w:rFonts w:cs="Arial"/>
          <w:sz w:val="22"/>
          <w:szCs w:val="22"/>
          <w:lang w:val="en-GB" w:eastAsia="en-GB"/>
        </w:rPr>
      </w:pPr>
      <w:r w:rsidRPr="000665D3">
        <w:rPr>
          <w:rFonts w:cs="Arial"/>
          <w:sz w:val="22"/>
          <w:szCs w:val="22"/>
          <w:lang w:val="en-GB" w:eastAsia="en-GB"/>
        </w:rPr>
        <w:t>avoid personal disclosure</w:t>
      </w:r>
    </w:p>
    <w:p w14:paraId="0030C3E4" w14:textId="77777777" w:rsidR="000665D3" w:rsidRPr="000665D3" w:rsidRDefault="000665D3" w:rsidP="000665D3">
      <w:pPr>
        <w:numPr>
          <w:ilvl w:val="0"/>
          <w:numId w:val="34"/>
        </w:numPr>
        <w:rPr>
          <w:rFonts w:cs="Arial"/>
          <w:sz w:val="22"/>
          <w:szCs w:val="22"/>
          <w:lang w:val="en-GB" w:eastAsia="en-GB"/>
        </w:rPr>
      </w:pPr>
      <w:r w:rsidRPr="000665D3">
        <w:rPr>
          <w:rFonts w:cs="Arial"/>
          <w:sz w:val="22"/>
          <w:szCs w:val="22"/>
          <w:lang w:val="en-GB" w:eastAsia="en-GB"/>
        </w:rPr>
        <w:t>listen without judgement</w:t>
      </w:r>
    </w:p>
    <w:p w14:paraId="69D7A9FD"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Teachers follow safeguarding procedures if a disclosure occurs.</w:t>
      </w:r>
    </w:p>
    <w:p w14:paraId="11D5682A" w14:textId="77777777" w:rsidR="004648FE" w:rsidRDefault="004648FE">
      <w:pPr>
        <w:ind w:left="170"/>
        <w:rPr>
          <w:rFonts w:cs="Arial"/>
          <w:sz w:val="22"/>
          <w:szCs w:val="22"/>
          <w:lang w:val="en-GB" w:eastAsia="en-GB"/>
        </w:rPr>
      </w:pPr>
    </w:p>
    <w:p w14:paraId="54115FC1" w14:textId="77777777" w:rsidR="000665D3" w:rsidRDefault="000665D3" w:rsidP="000665D3">
      <w:pPr>
        <w:ind w:left="170"/>
        <w:rPr>
          <w:rFonts w:cs="Arial"/>
          <w:b/>
          <w:bCs/>
          <w:sz w:val="24"/>
          <w:lang w:val="en-GB" w:eastAsia="en-GB"/>
        </w:rPr>
      </w:pPr>
      <w:r w:rsidRPr="000665D3">
        <w:rPr>
          <w:rFonts w:cs="Arial"/>
          <w:b/>
          <w:bCs/>
          <w:sz w:val="24"/>
          <w:lang w:val="en-GB" w:eastAsia="en-GB"/>
        </w:rPr>
        <w:t>8. Inclusion and Equality</w:t>
      </w:r>
    </w:p>
    <w:p w14:paraId="51E3ECDE" w14:textId="77777777" w:rsidR="00482962" w:rsidRPr="000665D3" w:rsidRDefault="00482962" w:rsidP="000665D3">
      <w:pPr>
        <w:ind w:left="170"/>
        <w:rPr>
          <w:rFonts w:cs="Arial"/>
          <w:b/>
          <w:bCs/>
          <w:sz w:val="24"/>
          <w:lang w:val="en-GB" w:eastAsia="en-GB"/>
        </w:rPr>
      </w:pPr>
    </w:p>
    <w:p w14:paraId="399359F6"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The PSHCE curriculum reflects the diversity of society and promotes equality.</w:t>
      </w:r>
    </w:p>
    <w:p w14:paraId="64EF0CF4" w14:textId="77777777" w:rsidR="000665D3" w:rsidRPr="000665D3" w:rsidRDefault="000665D3" w:rsidP="000665D3">
      <w:pPr>
        <w:ind w:left="170"/>
        <w:rPr>
          <w:rFonts w:cs="Arial"/>
          <w:sz w:val="22"/>
          <w:szCs w:val="22"/>
          <w:lang w:val="en-GB" w:eastAsia="en-GB"/>
        </w:rPr>
      </w:pPr>
      <w:r w:rsidRPr="000665D3">
        <w:rPr>
          <w:rFonts w:cs="Arial"/>
          <w:sz w:val="22"/>
          <w:szCs w:val="22"/>
          <w:lang w:val="en-GB" w:eastAsia="en-GB"/>
        </w:rPr>
        <w:t>Teaching ensures:</w:t>
      </w:r>
    </w:p>
    <w:p w14:paraId="41D0DDA2" w14:textId="77777777" w:rsidR="000665D3" w:rsidRPr="000665D3" w:rsidRDefault="000665D3" w:rsidP="000665D3">
      <w:pPr>
        <w:numPr>
          <w:ilvl w:val="0"/>
          <w:numId w:val="35"/>
        </w:numPr>
        <w:rPr>
          <w:rFonts w:cs="Arial"/>
          <w:sz w:val="22"/>
          <w:szCs w:val="22"/>
          <w:lang w:val="en-GB" w:eastAsia="en-GB"/>
        </w:rPr>
      </w:pPr>
      <w:r w:rsidRPr="000665D3">
        <w:rPr>
          <w:rFonts w:cs="Arial"/>
          <w:sz w:val="22"/>
          <w:szCs w:val="22"/>
          <w:lang w:val="en-GB" w:eastAsia="en-GB"/>
        </w:rPr>
        <w:t>representation of different families and relationships</w:t>
      </w:r>
    </w:p>
    <w:p w14:paraId="04D36666" w14:textId="77777777" w:rsidR="000665D3" w:rsidRPr="000665D3" w:rsidRDefault="000665D3" w:rsidP="000665D3">
      <w:pPr>
        <w:numPr>
          <w:ilvl w:val="0"/>
          <w:numId w:val="35"/>
        </w:numPr>
        <w:rPr>
          <w:rFonts w:cs="Arial"/>
          <w:sz w:val="22"/>
          <w:szCs w:val="22"/>
          <w:lang w:val="en-GB" w:eastAsia="en-GB"/>
        </w:rPr>
      </w:pPr>
      <w:r w:rsidRPr="000665D3">
        <w:rPr>
          <w:rFonts w:cs="Arial"/>
          <w:sz w:val="22"/>
          <w:szCs w:val="22"/>
          <w:lang w:val="en-GB" w:eastAsia="en-GB"/>
        </w:rPr>
        <w:t>respect for different cultures and beliefs</w:t>
      </w:r>
    </w:p>
    <w:p w14:paraId="3D0C02AA" w14:textId="77777777" w:rsidR="000665D3" w:rsidRPr="000665D3" w:rsidRDefault="000665D3" w:rsidP="000665D3">
      <w:pPr>
        <w:numPr>
          <w:ilvl w:val="0"/>
          <w:numId w:val="35"/>
        </w:numPr>
        <w:rPr>
          <w:rFonts w:cs="Arial"/>
          <w:sz w:val="22"/>
          <w:szCs w:val="22"/>
          <w:lang w:val="en-GB" w:eastAsia="en-GB"/>
        </w:rPr>
      </w:pPr>
      <w:r w:rsidRPr="000665D3">
        <w:rPr>
          <w:rFonts w:cs="Arial"/>
          <w:sz w:val="22"/>
          <w:szCs w:val="22"/>
          <w:lang w:val="en-GB" w:eastAsia="en-GB"/>
        </w:rPr>
        <w:t>accessibility for students with SEND</w:t>
      </w:r>
    </w:p>
    <w:p w14:paraId="10CF02A9" w14:textId="77777777" w:rsidR="000665D3" w:rsidRPr="000665D3" w:rsidRDefault="000665D3" w:rsidP="000665D3">
      <w:pPr>
        <w:numPr>
          <w:ilvl w:val="0"/>
          <w:numId w:val="35"/>
        </w:numPr>
        <w:rPr>
          <w:rFonts w:cs="Arial"/>
          <w:sz w:val="22"/>
          <w:szCs w:val="22"/>
          <w:lang w:val="en-GB" w:eastAsia="en-GB"/>
        </w:rPr>
      </w:pPr>
      <w:r w:rsidRPr="000665D3">
        <w:rPr>
          <w:rFonts w:cs="Arial"/>
          <w:sz w:val="22"/>
          <w:szCs w:val="22"/>
          <w:lang w:val="en-GB" w:eastAsia="en-GB"/>
        </w:rPr>
        <w:t>sensitivity to religious and cultural backgrounds</w:t>
      </w:r>
    </w:p>
    <w:p w14:paraId="70A5CB22" w14:textId="77777777" w:rsidR="000665D3" w:rsidRDefault="000665D3" w:rsidP="000665D3">
      <w:pPr>
        <w:ind w:left="170"/>
        <w:rPr>
          <w:rFonts w:cs="Arial"/>
          <w:sz w:val="22"/>
          <w:szCs w:val="22"/>
          <w:lang w:val="en-GB" w:eastAsia="en-GB"/>
        </w:rPr>
      </w:pPr>
      <w:r w:rsidRPr="000665D3">
        <w:rPr>
          <w:rFonts w:cs="Arial"/>
          <w:sz w:val="22"/>
          <w:szCs w:val="22"/>
          <w:lang w:val="en-GB" w:eastAsia="en-GB"/>
        </w:rPr>
        <w:t xml:space="preserve">This reflects duties under the </w:t>
      </w:r>
      <w:r w:rsidRPr="000665D3">
        <w:rPr>
          <w:rFonts w:cs="Arial"/>
          <w:b/>
          <w:bCs/>
          <w:sz w:val="22"/>
          <w:szCs w:val="22"/>
          <w:lang w:val="en-GB" w:eastAsia="en-GB"/>
        </w:rPr>
        <w:t>Equality Act 2010</w:t>
      </w:r>
      <w:r w:rsidRPr="000665D3">
        <w:rPr>
          <w:rFonts w:cs="Arial"/>
          <w:sz w:val="22"/>
          <w:szCs w:val="22"/>
          <w:lang w:val="en-GB" w:eastAsia="en-GB"/>
        </w:rPr>
        <w:t>.</w:t>
      </w:r>
    </w:p>
    <w:p w14:paraId="7B649DF9" w14:textId="77777777" w:rsidR="00482962" w:rsidRDefault="00482962" w:rsidP="000665D3">
      <w:pPr>
        <w:ind w:left="170"/>
        <w:rPr>
          <w:rFonts w:cs="Arial"/>
          <w:sz w:val="22"/>
          <w:szCs w:val="22"/>
          <w:lang w:val="en-GB" w:eastAsia="en-GB"/>
        </w:rPr>
      </w:pPr>
    </w:p>
    <w:p w14:paraId="3E445C06" w14:textId="77777777" w:rsidR="00482962" w:rsidRDefault="00482962" w:rsidP="000665D3">
      <w:pPr>
        <w:ind w:left="170"/>
        <w:rPr>
          <w:rFonts w:cs="Arial"/>
          <w:sz w:val="22"/>
          <w:szCs w:val="22"/>
          <w:lang w:val="en-GB" w:eastAsia="en-GB"/>
        </w:rPr>
      </w:pPr>
    </w:p>
    <w:p w14:paraId="1F4D3F03" w14:textId="77777777" w:rsidR="00482962" w:rsidRPr="00482962" w:rsidRDefault="00482962" w:rsidP="00482962">
      <w:pPr>
        <w:ind w:left="170"/>
        <w:rPr>
          <w:rFonts w:cs="Arial"/>
          <w:b/>
          <w:bCs/>
          <w:sz w:val="24"/>
          <w:lang w:val="en-GB" w:eastAsia="en-GB"/>
        </w:rPr>
      </w:pPr>
      <w:r w:rsidRPr="00482962">
        <w:rPr>
          <w:rFonts w:cs="Arial"/>
          <w:b/>
          <w:bCs/>
          <w:sz w:val="24"/>
          <w:lang w:val="en-GB" w:eastAsia="en-GB"/>
        </w:rPr>
        <w:t>9. Parental Engagement</w:t>
      </w:r>
    </w:p>
    <w:p w14:paraId="0DCEA9AE" w14:textId="77777777" w:rsidR="00482962" w:rsidRPr="00482962" w:rsidRDefault="00482962" w:rsidP="00482962">
      <w:pPr>
        <w:ind w:left="170"/>
        <w:rPr>
          <w:rFonts w:cs="Arial"/>
          <w:b/>
          <w:bCs/>
          <w:sz w:val="22"/>
          <w:szCs w:val="22"/>
          <w:lang w:val="en-GB" w:eastAsia="en-GB"/>
        </w:rPr>
      </w:pPr>
    </w:p>
    <w:p w14:paraId="717722F7" w14:textId="77777777" w:rsidR="00482962" w:rsidRPr="00482962" w:rsidRDefault="00482962" w:rsidP="00482962">
      <w:pPr>
        <w:ind w:left="170"/>
        <w:rPr>
          <w:rFonts w:cs="Arial"/>
          <w:sz w:val="22"/>
          <w:szCs w:val="22"/>
          <w:lang w:val="en-GB" w:eastAsia="en-GB"/>
        </w:rPr>
      </w:pPr>
      <w:r w:rsidRPr="00482962">
        <w:rPr>
          <w:rFonts w:cs="Arial"/>
          <w:sz w:val="22"/>
          <w:szCs w:val="22"/>
          <w:lang w:val="en-GB" w:eastAsia="en-GB"/>
        </w:rPr>
        <w:t>Parents and carers are key partners in PSHCE education.</w:t>
      </w:r>
    </w:p>
    <w:p w14:paraId="02854583" w14:textId="77777777" w:rsidR="00482962" w:rsidRPr="00482962" w:rsidRDefault="00482962" w:rsidP="00482962">
      <w:pPr>
        <w:ind w:left="170"/>
        <w:rPr>
          <w:rFonts w:cs="Arial"/>
          <w:sz w:val="22"/>
          <w:szCs w:val="22"/>
          <w:lang w:val="en-GB" w:eastAsia="en-GB"/>
        </w:rPr>
      </w:pPr>
      <w:r w:rsidRPr="00482962">
        <w:rPr>
          <w:rFonts w:cs="Arial"/>
          <w:sz w:val="22"/>
          <w:szCs w:val="22"/>
          <w:lang w:val="en-GB" w:eastAsia="en-GB"/>
        </w:rPr>
        <w:t>The school will:</w:t>
      </w:r>
    </w:p>
    <w:p w14:paraId="4DC855BB" w14:textId="77777777" w:rsidR="00482962" w:rsidRPr="00482962" w:rsidRDefault="00482962" w:rsidP="00482962">
      <w:pPr>
        <w:numPr>
          <w:ilvl w:val="0"/>
          <w:numId w:val="36"/>
        </w:numPr>
        <w:rPr>
          <w:rFonts w:cs="Arial"/>
          <w:sz w:val="22"/>
          <w:szCs w:val="22"/>
          <w:lang w:val="en-GB" w:eastAsia="en-GB"/>
        </w:rPr>
      </w:pPr>
      <w:r w:rsidRPr="00482962">
        <w:rPr>
          <w:rFonts w:cs="Arial"/>
          <w:sz w:val="22"/>
          <w:szCs w:val="22"/>
          <w:lang w:val="en-GB" w:eastAsia="en-GB"/>
        </w:rPr>
        <w:t>make this policy available to parents</w:t>
      </w:r>
    </w:p>
    <w:p w14:paraId="198DC80C" w14:textId="77777777" w:rsidR="00482962" w:rsidRPr="00482962" w:rsidRDefault="00482962" w:rsidP="00482962">
      <w:pPr>
        <w:numPr>
          <w:ilvl w:val="0"/>
          <w:numId w:val="36"/>
        </w:numPr>
        <w:rPr>
          <w:rFonts w:cs="Arial"/>
          <w:sz w:val="22"/>
          <w:szCs w:val="22"/>
          <w:lang w:val="en-GB" w:eastAsia="en-GB"/>
        </w:rPr>
      </w:pPr>
      <w:r w:rsidRPr="00482962">
        <w:rPr>
          <w:rFonts w:cs="Arial"/>
          <w:sz w:val="22"/>
          <w:szCs w:val="22"/>
          <w:lang w:val="en-GB" w:eastAsia="en-GB"/>
        </w:rPr>
        <w:t>communicate curriculum content</w:t>
      </w:r>
    </w:p>
    <w:p w14:paraId="6F40280F" w14:textId="77777777" w:rsidR="00482962" w:rsidRPr="00482962" w:rsidRDefault="00482962" w:rsidP="00482962">
      <w:pPr>
        <w:numPr>
          <w:ilvl w:val="0"/>
          <w:numId w:val="36"/>
        </w:numPr>
        <w:rPr>
          <w:rFonts w:cs="Arial"/>
          <w:sz w:val="22"/>
          <w:szCs w:val="22"/>
          <w:lang w:val="en-GB" w:eastAsia="en-GB"/>
        </w:rPr>
      </w:pPr>
      <w:r w:rsidRPr="00482962">
        <w:rPr>
          <w:rFonts w:cs="Arial"/>
          <w:sz w:val="22"/>
          <w:szCs w:val="22"/>
          <w:lang w:val="en-GB" w:eastAsia="en-GB"/>
        </w:rPr>
        <w:t>provide opportunities for consultation</w:t>
      </w:r>
    </w:p>
    <w:p w14:paraId="0B4DAE08" w14:textId="77777777" w:rsidR="00482962" w:rsidRDefault="00482962" w:rsidP="00482962">
      <w:pPr>
        <w:ind w:left="170"/>
        <w:rPr>
          <w:rFonts w:cs="Arial"/>
          <w:sz w:val="22"/>
          <w:szCs w:val="22"/>
          <w:lang w:val="en-GB" w:eastAsia="en-GB"/>
        </w:rPr>
      </w:pPr>
      <w:r w:rsidRPr="00482962">
        <w:rPr>
          <w:rFonts w:cs="Arial"/>
          <w:sz w:val="22"/>
          <w:szCs w:val="22"/>
          <w:lang w:val="en-GB" w:eastAsia="en-GB"/>
        </w:rPr>
        <w:t xml:space="preserve">Parents have the right to request withdrawal from </w:t>
      </w:r>
      <w:r w:rsidRPr="00482962">
        <w:rPr>
          <w:rFonts w:cs="Arial"/>
          <w:b/>
          <w:bCs/>
          <w:sz w:val="22"/>
          <w:szCs w:val="22"/>
          <w:lang w:val="en-GB" w:eastAsia="en-GB"/>
        </w:rPr>
        <w:t>sex education elements</w:t>
      </w:r>
      <w:r w:rsidRPr="00482962">
        <w:rPr>
          <w:rFonts w:cs="Arial"/>
          <w:sz w:val="22"/>
          <w:szCs w:val="22"/>
          <w:lang w:val="en-GB" w:eastAsia="en-GB"/>
        </w:rPr>
        <w:t xml:space="preserve"> that are not part of the science curriculum, in accordance with </w:t>
      </w:r>
      <w:r w:rsidRPr="00482962">
        <w:rPr>
          <w:rFonts w:cs="Arial"/>
          <w:b/>
          <w:bCs/>
          <w:sz w:val="22"/>
          <w:szCs w:val="22"/>
          <w:lang w:val="en-GB" w:eastAsia="en-GB"/>
        </w:rPr>
        <w:t>Children and Social Work Act 2017</w:t>
      </w:r>
      <w:r w:rsidRPr="00482962">
        <w:rPr>
          <w:rFonts w:cs="Arial"/>
          <w:sz w:val="22"/>
          <w:szCs w:val="22"/>
          <w:lang w:val="en-GB" w:eastAsia="en-GB"/>
        </w:rPr>
        <w:t>.</w:t>
      </w:r>
    </w:p>
    <w:p w14:paraId="38A647C2" w14:textId="77777777" w:rsidR="00482962" w:rsidRDefault="00482962" w:rsidP="00482962">
      <w:pPr>
        <w:ind w:left="170"/>
        <w:rPr>
          <w:rFonts w:cs="Arial"/>
          <w:sz w:val="22"/>
          <w:szCs w:val="22"/>
          <w:lang w:val="en-GB" w:eastAsia="en-GB"/>
        </w:rPr>
      </w:pPr>
    </w:p>
    <w:p w14:paraId="358557D3" w14:textId="77777777" w:rsidR="00482962" w:rsidRDefault="00482962" w:rsidP="00482962">
      <w:pPr>
        <w:ind w:left="170"/>
        <w:rPr>
          <w:rFonts w:cs="Arial"/>
          <w:sz w:val="22"/>
          <w:szCs w:val="22"/>
          <w:lang w:val="en-GB" w:eastAsia="en-GB"/>
        </w:rPr>
      </w:pPr>
    </w:p>
    <w:p w14:paraId="5268B583" w14:textId="77777777" w:rsidR="00482962" w:rsidRDefault="00482962" w:rsidP="00482962">
      <w:pPr>
        <w:ind w:left="170"/>
        <w:rPr>
          <w:rFonts w:cs="Arial"/>
          <w:b/>
          <w:bCs/>
          <w:sz w:val="24"/>
          <w:lang w:val="en-GB" w:eastAsia="en-GB"/>
        </w:rPr>
      </w:pPr>
      <w:r w:rsidRPr="00482962">
        <w:rPr>
          <w:rFonts w:cs="Arial"/>
          <w:b/>
          <w:bCs/>
          <w:sz w:val="24"/>
          <w:lang w:val="en-GB" w:eastAsia="en-GB"/>
        </w:rPr>
        <w:t>10. Assessment and Evaluation</w:t>
      </w:r>
    </w:p>
    <w:p w14:paraId="725A2D95" w14:textId="77777777" w:rsidR="00482962" w:rsidRPr="00482962" w:rsidRDefault="00482962" w:rsidP="00482962">
      <w:pPr>
        <w:ind w:left="170"/>
        <w:rPr>
          <w:rFonts w:cs="Arial"/>
          <w:b/>
          <w:bCs/>
          <w:sz w:val="24"/>
          <w:lang w:val="en-GB" w:eastAsia="en-GB"/>
        </w:rPr>
      </w:pPr>
    </w:p>
    <w:p w14:paraId="1608364A" w14:textId="77777777" w:rsidR="00482962" w:rsidRPr="00482962" w:rsidRDefault="00482962" w:rsidP="00482962">
      <w:pPr>
        <w:ind w:left="170"/>
        <w:rPr>
          <w:rFonts w:cs="Arial"/>
          <w:sz w:val="22"/>
          <w:szCs w:val="22"/>
          <w:lang w:val="en-GB" w:eastAsia="en-GB"/>
        </w:rPr>
      </w:pPr>
      <w:r w:rsidRPr="00482962">
        <w:rPr>
          <w:rFonts w:cs="Arial"/>
          <w:sz w:val="22"/>
          <w:szCs w:val="22"/>
          <w:lang w:val="en-GB" w:eastAsia="en-GB"/>
        </w:rPr>
        <w:t>PSHCE is assessed through:</w:t>
      </w:r>
    </w:p>
    <w:p w14:paraId="5417643D" w14:textId="77777777" w:rsidR="00482962" w:rsidRPr="00482962" w:rsidRDefault="00482962" w:rsidP="00482962">
      <w:pPr>
        <w:numPr>
          <w:ilvl w:val="0"/>
          <w:numId w:val="37"/>
        </w:numPr>
        <w:rPr>
          <w:rFonts w:cs="Arial"/>
          <w:sz w:val="22"/>
          <w:szCs w:val="22"/>
          <w:lang w:val="en-GB" w:eastAsia="en-GB"/>
        </w:rPr>
      </w:pPr>
      <w:r w:rsidRPr="00482962">
        <w:rPr>
          <w:rFonts w:cs="Arial"/>
          <w:sz w:val="22"/>
          <w:szCs w:val="22"/>
          <w:lang w:val="en-GB" w:eastAsia="en-GB"/>
        </w:rPr>
        <w:t>student reflection</w:t>
      </w:r>
    </w:p>
    <w:p w14:paraId="206D4A35" w14:textId="77777777" w:rsidR="00482962" w:rsidRPr="00482962" w:rsidRDefault="00482962" w:rsidP="00482962">
      <w:pPr>
        <w:numPr>
          <w:ilvl w:val="0"/>
          <w:numId w:val="37"/>
        </w:numPr>
        <w:rPr>
          <w:rFonts w:cs="Arial"/>
          <w:sz w:val="22"/>
          <w:szCs w:val="22"/>
          <w:lang w:val="en-GB" w:eastAsia="en-GB"/>
        </w:rPr>
      </w:pPr>
      <w:r w:rsidRPr="00482962">
        <w:rPr>
          <w:rFonts w:cs="Arial"/>
          <w:sz w:val="22"/>
          <w:szCs w:val="22"/>
          <w:lang w:val="en-GB" w:eastAsia="en-GB"/>
        </w:rPr>
        <w:t>discussion</w:t>
      </w:r>
    </w:p>
    <w:p w14:paraId="1BC4A920" w14:textId="77777777" w:rsidR="00482962" w:rsidRPr="00482962" w:rsidRDefault="00482962" w:rsidP="00482962">
      <w:pPr>
        <w:numPr>
          <w:ilvl w:val="0"/>
          <w:numId w:val="37"/>
        </w:numPr>
        <w:rPr>
          <w:rFonts w:cs="Arial"/>
          <w:sz w:val="22"/>
          <w:szCs w:val="22"/>
          <w:lang w:val="en-GB" w:eastAsia="en-GB"/>
        </w:rPr>
      </w:pPr>
      <w:r w:rsidRPr="00482962">
        <w:rPr>
          <w:rFonts w:cs="Arial"/>
          <w:sz w:val="22"/>
          <w:szCs w:val="22"/>
          <w:lang w:val="en-GB" w:eastAsia="en-GB"/>
        </w:rPr>
        <w:t>project work</w:t>
      </w:r>
    </w:p>
    <w:p w14:paraId="6298EA3E" w14:textId="77777777" w:rsidR="00482962" w:rsidRPr="00482962" w:rsidRDefault="00482962" w:rsidP="00482962">
      <w:pPr>
        <w:numPr>
          <w:ilvl w:val="0"/>
          <w:numId w:val="37"/>
        </w:numPr>
        <w:rPr>
          <w:rFonts w:cs="Arial"/>
          <w:sz w:val="22"/>
          <w:szCs w:val="22"/>
          <w:lang w:val="en-GB" w:eastAsia="en-GB"/>
        </w:rPr>
      </w:pPr>
      <w:r w:rsidRPr="00482962">
        <w:rPr>
          <w:rFonts w:cs="Arial"/>
          <w:sz w:val="22"/>
          <w:szCs w:val="22"/>
          <w:lang w:val="en-GB" w:eastAsia="en-GB"/>
        </w:rPr>
        <w:lastRenderedPageBreak/>
        <w:t>tutor feedback</w:t>
      </w:r>
    </w:p>
    <w:p w14:paraId="1F5F4084" w14:textId="77777777" w:rsidR="00482962" w:rsidRPr="00482962" w:rsidRDefault="00482962" w:rsidP="00482962">
      <w:pPr>
        <w:ind w:left="170"/>
        <w:rPr>
          <w:rFonts w:cs="Arial"/>
          <w:sz w:val="22"/>
          <w:szCs w:val="22"/>
          <w:lang w:val="en-GB" w:eastAsia="en-GB"/>
        </w:rPr>
      </w:pPr>
      <w:r w:rsidRPr="00482962">
        <w:rPr>
          <w:rFonts w:cs="Arial"/>
          <w:sz w:val="22"/>
          <w:szCs w:val="22"/>
          <w:lang w:val="en-GB" w:eastAsia="en-GB"/>
        </w:rPr>
        <w:t xml:space="preserve">Assessment focuses on </w:t>
      </w:r>
      <w:r w:rsidRPr="00482962">
        <w:rPr>
          <w:rFonts w:cs="Arial"/>
          <w:b/>
          <w:bCs/>
          <w:sz w:val="22"/>
          <w:szCs w:val="22"/>
          <w:lang w:val="en-GB" w:eastAsia="en-GB"/>
        </w:rPr>
        <w:t>knowledge, understanding and skills development</w:t>
      </w:r>
      <w:r w:rsidRPr="00482962">
        <w:rPr>
          <w:rFonts w:cs="Arial"/>
          <w:sz w:val="22"/>
          <w:szCs w:val="22"/>
          <w:lang w:val="en-GB" w:eastAsia="en-GB"/>
        </w:rPr>
        <w:t xml:space="preserve"> rather than formal testing.</w:t>
      </w:r>
    </w:p>
    <w:p w14:paraId="243AC253" w14:textId="77777777" w:rsidR="00482962" w:rsidRPr="00482962" w:rsidRDefault="00482962" w:rsidP="00482962">
      <w:pPr>
        <w:ind w:left="170"/>
        <w:rPr>
          <w:rFonts w:cs="Arial"/>
          <w:sz w:val="22"/>
          <w:szCs w:val="22"/>
          <w:lang w:val="en-GB" w:eastAsia="en-GB"/>
        </w:rPr>
      </w:pPr>
      <w:r w:rsidRPr="00482962">
        <w:rPr>
          <w:rFonts w:cs="Arial"/>
          <w:sz w:val="22"/>
          <w:szCs w:val="22"/>
          <w:lang w:val="en-GB" w:eastAsia="en-GB"/>
        </w:rPr>
        <w:t>The programme is reviewed through:</w:t>
      </w:r>
    </w:p>
    <w:p w14:paraId="7D3DB0BB" w14:textId="77777777" w:rsidR="00482962" w:rsidRPr="00482962" w:rsidRDefault="00482962" w:rsidP="00482962">
      <w:pPr>
        <w:numPr>
          <w:ilvl w:val="0"/>
          <w:numId w:val="38"/>
        </w:numPr>
        <w:rPr>
          <w:rFonts w:cs="Arial"/>
          <w:sz w:val="22"/>
          <w:szCs w:val="22"/>
          <w:lang w:val="en-GB" w:eastAsia="en-GB"/>
        </w:rPr>
      </w:pPr>
      <w:r w:rsidRPr="00482962">
        <w:rPr>
          <w:rFonts w:cs="Arial"/>
          <w:sz w:val="22"/>
          <w:szCs w:val="22"/>
          <w:lang w:val="en-GB" w:eastAsia="en-GB"/>
        </w:rPr>
        <w:t>student feedback</w:t>
      </w:r>
    </w:p>
    <w:p w14:paraId="42B1FA2F" w14:textId="77777777" w:rsidR="00482962" w:rsidRPr="00482962" w:rsidRDefault="00482962" w:rsidP="00482962">
      <w:pPr>
        <w:numPr>
          <w:ilvl w:val="0"/>
          <w:numId w:val="38"/>
        </w:numPr>
        <w:rPr>
          <w:rFonts w:cs="Arial"/>
          <w:sz w:val="22"/>
          <w:szCs w:val="22"/>
          <w:lang w:val="en-GB" w:eastAsia="en-GB"/>
        </w:rPr>
      </w:pPr>
      <w:r w:rsidRPr="00482962">
        <w:rPr>
          <w:rFonts w:cs="Arial"/>
          <w:sz w:val="22"/>
          <w:szCs w:val="22"/>
          <w:lang w:val="en-GB" w:eastAsia="en-GB"/>
        </w:rPr>
        <w:t>tutor evaluation</w:t>
      </w:r>
    </w:p>
    <w:p w14:paraId="40D7A77A" w14:textId="77777777" w:rsidR="00482962" w:rsidRPr="00482962" w:rsidRDefault="00482962" w:rsidP="00482962">
      <w:pPr>
        <w:numPr>
          <w:ilvl w:val="0"/>
          <w:numId w:val="38"/>
        </w:numPr>
        <w:rPr>
          <w:rFonts w:cs="Arial"/>
          <w:sz w:val="22"/>
          <w:szCs w:val="22"/>
          <w:lang w:val="en-GB" w:eastAsia="en-GB"/>
        </w:rPr>
      </w:pPr>
      <w:r w:rsidRPr="00482962">
        <w:rPr>
          <w:rFonts w:cs="Arial"/>
          <w:sz w:val="22"/>
          <w:szCs w:val="22"/>
          <w:lang w:val="en-GB" w:eastAsia="en-GB"/>
        </w:rPr>
        <w:t>curriculum review</w:t>
      </w:r>
    </w:p>
    <w:p w14:paraId="2C40DB53" w14:textId="77777777" w:rsidR="00482962" w:rsidRPr="00482962" w:rsidRDefault="00482962" w:rsidP="00482962">
      <w:pPr>
        <w:numPr>
          <w:ilvl w:val="0"/>
          <w:numId w:val="38"/>
        </w:numPr>
        <w:rPr>
          <w:rFonts w:cs="Arial"/>
          <w:sz w:val="22"/>
          <w:szCs w:val="22"/>
          <w:lang w:val="en-GB" w:eastAsia="en-GB"/>
        </w:rPr>
      </w:pPr>
      <w:r w:rsidRPr="00482962">
        <w:rPr>
          <w:rFonts w:cs="Arial"/>
          <w:sz w:val="22"/>
          <w:szCs w:val="22"/>
          <w:lang w:val="en-GB" w:eastAsia="en-GB"/>
        </w:rPr>
        <w:t>governor oversight</w:t>
      </w:r>
    </w:p>
    <w:p w14:paraId="699381BE" w14:textId="77777777" w:rsidR="00482962" w:rsidRPr="00482962" w:rsidRDefault="00482962" w:rsidP="00482962">
      <w:pPr>
        <w:ind w:left="170"/>
        <w:rPr>
          <w:rFonts w:cs="Arial"/>
          <w:sz w:val="22"/>
          <w:szCs w:val="22"/>
          <w:lang w:val="en-GB" w:eastAsia="en-GB"/>
        </w:rPr>
      </w:pPr>
    </w:p>
    <w:p w14:paraId="669E6F40" w14:textId="77777777" w:rsidR="004648FE" w:rsidRDefault="004648FE">
      <w:pPr>
        <w:ind w:left="170"/>
        <w:rPr>
          <w:rFonts w:cs="Arial"/>
          <w:sz w:val="22"/>
          <w:szCs w:val="22"/>
          <w:lang w:val="en-GB" w:eastAsia="en-GB"/>
        </w:rPr>
      </w:pPr>
    </w:p>
    <w:p w14:paraId="1A7E9A1D" w14:textId="2AE1D331" w:rsidR="00A177F5" w:rsidRPr="00A177F5" w:rsidRDefault="00A177F5" w:rsidP="00A177F5">
      <w:pPr>
        <w:ind w:left="170"/>
        <w:rPr>
          <w:rFonts w:cs="Arial"/>
          <w:b/>
          <w:bCs/>
          <w:sz w:val="24"/>
          <w:lang w:val="en-GB" w:eastAsia="en-GB"/>
        </w:rPr>
      </w:pPr>
      <w:r w:rsidRPr="00A177F5">
        <w:rPr>
          <w:rFonts w:cs="Arial"/>
          <w:b/>
          <w:bCs/>
          <w:sz w:val="24"/>
          <w:lang w:val="en-GB" w:eastAsia="en-GB"/>
        </w:rPr>
        <w:t>11. Roles and Responsibilities</w:t>
      </w:r>
    </w:p>
    <w:p w14:paraId="416C8209" w14:textId="77777777" w:rsidR="00A177F5" w:rsidRPr="00A177F5" w:rsidRDefault="00A177F5" w:rsidP="00A177F5">
      <w:pPr>
        <w:ind w:left="170"/>
        <w:rPr>
          <w:rFonts w:cs="Arial"/>
          <w:b/>
          <w:bCs/>
          <w:sz w:val="18"/>
          <w:szCs w:val="18"/>
          <w:lang w:val="en-GB" w:eastAsia="en-GB"/>
        </w:rPr>
      </w:pPr>
    </w:p>
    <w:p w14:paraId="05EB0595" w14:textId="77777777" w:rsidR="00A177F5" w:rsidRPr="00A177F5" w:rsidRDefault="00A177F5" w:rsidP="00A177F5">
      <w:pPr>
        <w:ind w:left="170"/>
        <w:rPr>
          <w:rFonts w:cs="Arial"/>
          <w:b/>
          <w:bCs/>
          <w:sz w:val="22"/>
          <w:szCs w:val="22"/>
          <w:lang w:val="en-GB" w:eastAsia="en-GB"/>
        </w:rPr>
      </w:pPr>
      <w:r w:rsidRPr="00A177F5">
        <w:rPr>
          <w:rFonts w:cs="Arial"/>
          <w:b/>
          <w:bCs/>
          <w:sz w:val="22"/>
          <w:szCs w:val="22"/>
          <w:lang w:val="en-GB" w:eastAsia="en-GB"/>
        </w:rPr>
        <w:t>Headteacher</w:t>
      </w:r>
    </w:p>
    <w:p w14:paraId="2441DDB4" w14:textId="77777777" w:rsidR="00A177F5" w:rsidRDefault="00A177F5" w:rsidP="00A177F5">
      <w:pPr>
        <w:ind w:left="170"/>
        <w:rPr>
          <w:rFonts w:cs="Arial"/>
          <w:sz w:val="22"/>
          <w:szCs w:val="22"/>
          <w:lang w:val="en-GB" w:eastAsia="en-GB"/>
        </w:rPr>
      </w:pPr>
      <w:r w:rsidRPr="00A177F5">
        <w:rPr>
          <w:rFonts w:cs="Arial"/>
          <w:sz w:val="22"/>
          <w:szCs w:val="22"/>
          <w:lang w:val="en-GB" w:eastAsia="en-GB"/>
        </w:rPr>
        <w:t>The Headteacher has overall responsibility for ensuring that the school meets its statutory obligations in relation to PSHCE, including Relationships, Sex and Health Education (RSHE). The Headteacher ensures that the PSHCE curriculum is delivered effectively and that appropriate staffing, training and resources are in place.</w:t>
      </w:r>
    </w:p>
    <w:p w14:paraId="02C0FF4E" w14:textId="77777777" w:rsidR="00A177F5" w:rsidRPr="00A177F5" w:rsidRDefault="00A177F5" w:rsidP="00A177F5">
      <w:pPr>
        <w:ind w:left="170"/>
        <w:rPr>
          <w:rFonts w:cs="Arial"/>
          <w:sz w:val="18"/>
          <w:szCs w:val="18"/>
          <w:lang w:val="en-GB" w:eastAsia="en-GB"/>
        </w:rPr>
      </w:pPr>
    </w:p>
    <w:p w14:paraId="0DE2FB31" w14:textId="77777777" w:rsidR="00A177F5" w:rsidRPr="00A177F5" w:rsidRDefault="00A177F5" w:rsidP="00A177F5">
      <w:pPr>
        <w:ind w:left="170"/>
        <w:rPr>
          <w:rFonts w:cs="Arial"/>
          <w:b/>
          <w:bCs/>
          <w:sz w:val="22"/>
          <w:szCs w:val="22"/>
          <w:lang w:val="en-GB" w:eastAsia="en-GB"/>
        </w:rPr>
      </w:pPr>
      <w:r w:rsidRPr="00A177F5">
        <w:rPr>
          <w:rFonts w:cs="Arial"/>
          <w:b/>
          <w:bCs/>
          <w:sz w:val="22"/>
          <w:szCs w:val="22"/>
          <w:lang w:val="en-GB" w:eastAsia="en-GB"/>
        </w:rPr>
        <w:t>Senior Leadership Team (SLT) Lead for PSHCE</w:t>
      </w:r>
    </w:p>
    <w:p w14:paraId="57CB2E23" w14:textId="77777777" w:rsidR="00A177F5" w:rsidRPr="00A177F5" w:rsidRDefault="00A177F5" w:rsidP="00A177F5">
      <w:pPr>
        <w:ind w:left="170"/>
        <w:rPr>
          <w:rFonts w:cs="Arial"/>
          <w:sz w:val="22"/>
          <w:szCs w:val="22"/>
          <w:lang w:val="en-GB" w:eastAsia="en-GB"/>
        </w:rPr>
      </w:pPr>
      <w:r w:rsidRPr="00A177F5">
        <w:rPr>
          <w:rFonts w:cs="Arial"/>
          <w:sz w:val="22"/>
          <w:szCs w:val="22"/>
          <w:lang w:val="en-GB" w:eastAsia="en-GB"/>
        </w:rPr>
        <w:t>A designated member of the Senior Leadership Team has strategic responsibility for PSHCE within the school. The SLT Lead will:</w:t>
      </w:r>
    </w:p>
    <w:p w14:paraId="28B5DC6B" w14:textId="77777777" w:rsidR="00A177F5" w:rsidRPr="00A177F5" w:rsidRDefault="00A177F5" w:rsidP="00A177F5">
      <w:pPr>
        <w:numPr>
          <w:ilvl w:val="0"/>
          <w:numId w:val="39"/>
        </w:numPr>
        <w:rPr>
          <w:rFonts w:cs="Arial"/>
          <w:sz w:val="22"/>
          <w:szCs w:val="22"/>
          <w:lang w:val="en-GB" w:eastAsia="en-GB"/>
        </w:rPr>
      </w:pPr>
      <w:r w:rsidRPr="00A177F5">
        <w:rPr>
          <w:rFonts w:cs="Arial"/>
          <w:sz w:val="22"/>
          <w:szCs w:val="22"/>
          <w:lang w:val="en-GB" w:eastAsia="en-GB"/>
        </w:rPr>
        <w:t>provide strategic oversight of the PSHCE curriculum</w:t>
      </w:r>
    </w:p>
    <w:p w14:paraId="63D5B755" w14:textId="77777777" w:rsidR="00A177F5" w:rsidRPr="00A177F5" w:rsidRDefault="00A177F5" w:rsidP="00A177F5">
      <w:pPr>
        <w:numPr>
          <w:ilvl w:val="0"/>
          <w:numId w:val="39"/>
        </w:numPr>
        <w:rPr>
          <w:rFonts w:cs="Arial"/>
          <w:sz w:val="22"/>
          <w:szCs w:val="22"/>
          <w:lang w:val="en-GB" w:eastAsia="en-GB"/>
        </w:rPr>
      </w:pPr>
      <w:r w:rsidRPr="00A177F5">
        <w:rPr>
          <w:rFonts w:cs="Arial"/>
          <w:sz w:val="22"/>
          <w:szCs w:val="22"/>
          <w:lang w:val="en-GB" w:eastAsia="en-GB"/>
        </w:rPr>
        <w:t>ensure the programme aligns with statutory requirements and whole-school priorities</w:t>
      </w:r>
    </w:p>
    <w:p w14:paraId="18E71624" w14:textId="77777777" w:rsidR="00A177F5" w:rsidRPr="00A177F5" w:rsidRDefault="00A177F5" w:rsidP="00A177F5">
      <w:pPr>
        <w:numPr>
          <w:ilvl w:val="0"/>
          <w:numId w:val="39"/>
        </w:numPr>
        <w:rPr>
          <w:rFonts w:cs="Arial"/>
          <w:sz w:val="22"/>
          <w:szCs w:val="22"/>
          <w:lang w:val="en-GB" w:eastAsia="en-GB"/>
        </w:rPr>
      </w:pPr>
      <w:r w:rsidRPr="00A177F5">
        <w:rPr>
          <w:rFonts w:cs="Arial"/>
          <w:sz w:val="22"/>
          <w:szCs w:val="22"/>
          <w:lang w:val="en-GB" w:eastAsia="en-GB"/>
        </w:rPr>
        <w:t>line manage the PSHCE Coordinator</w:t>
      </w:r>
    </w:p>
    <w:p w14:paraId="744929E2" w14:textId="77777777" w:rsidR="00A177F5" w:rsidRPr="00A177F5" w:rsidRDefault="00A177F5" w:rsidP="00A177F5">
      <w:pPr>
        <w:numPr>
          <w:ilvl w:val="0"/>
          <w:numId w:val="39"/>
        </w:numPr>
        <w:rPr>
          <w:rFonts w:cs="Arial"/>
          <w:sz w:val="22"/>
          <w:szCs w:val="22"/>
          <w:lang w:val="en-GB" w:eastAsia="en-GB"/>
        </w:rPr>
      </w:pPr>
      <w:r w:rsidRPr="00A177F5">
        <w:rPr>
          <w:rFonts w:cs="Arial"/>
          <w:sz w:val="22"/>
          <w:szCs w:val="22"/>
          <w:lang w:val="en-GB" w:eastAsia="en-GB"/>
        </w:rPr>
        <w:t>support monitoring, evaluation and development of the PSHCE provision</w:t>
      </w:r>
    </w:p>
    <w:p w14:paraId="35D8B5E5" w14:textId="77777777" w:rsidR="00A177F5" w:rsidRDefault="00A177F5" w:rsidP="00A177F5">
      <w:pPr>
        <w:numPr>
          <w:ilvl w:val="0"/>
          <w:numId w:val="39"/>
        </w:numPr>
        <w:rPr>
          <w:rFonts w:cs="Arial"/>
          <w:sz w:val="22"/>
          <w:szCs w:val="22"/>
          <w:lang w:val="en-GB" w:eastAsia="en-GB"/>
        </w:rPr>
      </w:pPr>
      <w:r w:rsidRPr="00A177F5">
        <w:rPr>
          <w:rFonts w:cs="Arial"/>
          <w:sz w:val="22"/>
          <w:szCs w:val="22"/>
          <w:lang w:val="en-GB" w:eastAsia="en-GB"/>
        </w:rPr>
        <w:t>report on PSHCE provision and outcomes to the Headteacher and governing body</w:t>
      </w:r>
    </w:p>
    <w:p w14:paraId="78B3292A" w14:textId="77777777" w:rsidR="00A177F5" w:rsidRPr="00A177F5" w:rsidRDefault="00A177F5" w:rsidP="00A177F5">
      <w:pPr>
        <w:ind w:left="720"/>
        <w:rPr>
          <w:rFonts w:cs="Arial"/>
          <w:sz w:val="18"/>
          <w:szCs w:val="18"/>
          <w:lang w:val="en-GB" w:eastAsia="en-GB"/>
        </w:rPr>
      </w:pPr>
    </w:p>
    <w:p w14:paraId="55C6D028" w14:textId="77777777" w:rsidR="00A177F5" w:rsidRPr="00A177F5" w:rsidRDefault="00A177F5" w:rsidP="00A177F5">
      <w:pPr>
        <w:ind w:left="170"/>
        <w:rPr>
          <w:rFonts w:cs="Arial"/>
          <w:b/>
          <w:bCs/>
          <w:sz w:val="22"/>
          <w:szCs w:val="22"/>
          <w:lang w:val="en-GB" w:eastAsia="en-GB"/>
        </w:rPr>
      </w:pPr>
      <w:r w:rsidRPr="00A177F5">
        <w:rPr>
          <w:rFonts w:cs="Arial"/>
          <w:b/>
          <w:bCs/>
          <w:sz w:val="22"/>
          <w:szCs w:val="22"/>
          <w:lang w:val="en-GB" w:eastAsia="en-GB"/>
        </w:rPr>
        <w:t>PSHCE Coordinator</w:t>
      </w:r>
    </w:p>
    <w:p w14:paraId="472C70B0" w14:textId="77777777" w:rsidR="00A177F5" w:rsidRPr="00A177F5" w:rsidRDefault="00A177F5" w:rsidP="00A177F5">
      <w:pPr>
        <w:ind w:left="170"/>
        <w:rPr>
          <w:rFonts w:cs="Arial"/>
          <w:sz w:val="22"/>
          <w:szCs w:val="22"/>
          <w:lang w:val="en-GB" w:eastAsia="en-GB"/>
        </w:rPr>
      </w:pPr>
      <w:r w:rsidRPr="00A177F5">
        <w:rPr>
          <w:rFonts w:cs="Arial"/>
          <w:sz w:val="22"/>
          <w:szCs w:val="22"/>
          <w:lang w:val="en-GB" w:eastAsia="en-GB"/>
        </w:rPr>
        <w:t xml:space="preserve">The PSHCE Coordinator is responsible for the day-to-day management and development of the PSHCE curriculum. The </w:t>
      </w:r>
      <w:proofErr w:type="gramStart"/>
      <w:r w:rsidRPr="00A177F5">
        <w:rPr>
          <w:rFonts w:cs="Arial"/>
          <w:sz w:val="22"/>
          <w:szCs w:val="22"/>
          <w:lang w:val="en-GB" w:eastAsia="en-GB"/>
        </w:rPr>
        <w:t>Coordinator</w:t>
      </w:r>
      <w:proofErr w:type="gramEnd"/>
      <w:r w:rsidRPr="00A177F5">
        <w:rPr>
          <w:rFonts w:cs="Arial"/>
          <w:sz w:val="22"/>
          <w:szCs w:val="22"/>
          <w:lang w:val="en-GB" w:eastAsia="en-GB"/>
        </w:rPr>
        <w:t xml:space="preserve"> will:</w:t>
      </w:r>
    </w:p>
    <w:p w14:paraId="0EEBE7D5" w14:textId="77777777" w:rsidR="00A177F5" w:rsidRPr="00A177F5" w:rsidRDefault="00A177F5" w:rsidP="00A177F5">
      <w:pPr>
        <w:numPr>
          <w:ilvl w:val="0"/>
          <w:numId w:val="40"/>
        </w:numPr>
        <w:rPr>
          <w:rFonts w:cs="Arial"/>
          <w:sz w:val="22"/>
          <w:szCs w:val="22"/>
          <w:lang w:val="en-GB" w:eastAsia="en-GB"/>
        </w:rPr>
      </w:pPr>
      <w:r w:rsidRPr="00A177F5">
        <w:rPr>
          <w:rFonts w:cs="Arial"/>
          <w:sz w:val="22"/>
          <w:szCs w:val="22"/>
          <w:lang w:val="en-GB" w:eastAsia="en-GB"/>
        </w:rPr>
        <w:t>plan and organise the PSHCE curriculum across Years 7–11</w:t>
      </w:r>
    </w:p>
    <w:p w14:paraId="0B298C55" w14:textId="77777777" w:rsidR="00A177F5" w:rsidRPr="00A177F5" w:rsidRDefault="00A177F5" w:rsidP="00A177F5">
      <w:pPr>
        <w:numPr>
          <w:ilvl w:val="0"/>
          <w:numId w:val="40"/>
        </w:numPr>
        <w:rPr>
          <w:rFonts w:cs="Arial"/>
          <w:sz w:val="22"/>
          <w:szCs w:val="22"/>
          <w:lang w:val="en-GB" w:eastAsia="en-GB"/>
        </w:rPr>
      </w:pPr>
      <w:r w:rsidRPr="00A177F5">
        <w:rPr>
          <w:rFonts w:cs="Arial"/>
          <w:sz w:val="22"/>
          <w:szCs w:val="22"/>
          <w:lang w:val="en-GB" w:eastAsia="en-GB"/>
        </w:rPr>
        <w:t>develop and maintain appropriate teaching resources and schemes of learning</w:t>
      </w:r>
    </w:p>
    <w:p w14:paraId="53F943F6" w14:textId="77777777" w:rsidR="00A177F5" w:rsidRPr="00A177F5" w:rsidRDefault="00A177F5" w:rsidP="00A177F5">
      <w:pPr>
        <w:numPr>
          <w:ilvl w:val="0"/>
          <w:numId w:val="40"/>
        </w:numPr>
        <w:rPr>
          <w:rFonts w:cs="Arial"/>
          <w:sz w:val="22"/>
          <w:szCs w:val="22"/>
          <w:lang w:val="en-GB" w:eastAsia="en-GB"/>
        </w:rPr>
      </w:pPr>
      <w:r w:rsidRPr="00A177F5">
        <w:rPr>
          <w:rFonts w:cs="Arial"/>
          <w:sz w:val="22"/>
          <w:szCs w:val="22"/>
          <w:lang w:val="en-GB" w:eastAsia="en-GB"/>
        </w:rPr>
        <w:t>support and provide guidance for form tutors delivering PSHCE lessons</w:t>
      </w:r>
    </w:p>
    <w:p w14:paraId="1CB11F38" w14:textId="77777777" w:rsidR="00A177F5" w:rsidRPr="00A177F5" w:rsidRDefault="00A177F5" w:rsidP="00A177F5">
      <w:pPr>
        <w:numPr>
          <w:ilvl w:val="0"/>
          <w:numId w:val="40"/>
        </w:numPr>
        <w:rPr>
          <w:rFonts w:cs="Arial"/>
          <w:sz w:val="22"/>
          <w:szCs w:val="22"/>
          <w:lang w:val="en-GB" w:eastAsia="en-GB"/>
        </w:rPr>
      </w:pPr>
      <w:r w:rsidRPr="00A177F5">
        <w:rPr>
          <w:rFonts w:cs="Arial"/>
          <w:sz w:val="22"/>
          <w:szCs w:val="22"/>
          <w:lang w:val="en-GB" w:eastAsia="en-GB"/>
        </w:rPr>
        <w:t>coordinate staff training and professional development where required</w:t>
      </w:r>
    </w:p>
    <w:p w14:paraId="52075B91" w14:textId="77777777" w:rsidR="00A177F5" w:rsidRPr="00A177F5" w:rsidRDefault="00A177F5" w:rsidP="00A177F5">
      <w:pPr>
        <w:numPr>
          <w:ilvl w:val="0"/>
          <w:numId w:val="40"/>
        </w:numPr>
        <w:rPr>
          <w:rFonts w:cs="Arial"/>
          <w:sz w:val="22"/>
          <w:szCs w:val="22"/>
          <w:lang w:val="en-GB" w:eastAsia="en-GB"/>
        </w:rPr>
      </w:pPr>
      <w:r w:rsidRPr="00A177F5">
        <w:rPr>
          <w:rFonts w:cs="Arial"/>
          <w:sz w:val="22"/>
          <w:szCs w:val="22"/>
          <w:lang w:val="en-GB" w:eastAsia="en-GB"/>
        </w:rPr>
        <w:t>monitor curriculum delivery and evaluate programme effectiveness</w:t>
      </w:r>
    </w:p>
    <w:p w14:paraId="7F50BAAA" w14:textId="77777777" w:rsidR="00A177F5" w:rsidRDefault="00A177F5" w:rsidP="00A177F5">
      <w:pPr>
        <w:numPr>
          <w:ilvl w:val="0"/>
          <w:numId w:val="40"/>
        </w:numPr>
        <w:rPr>
          <w:rFonts w:cs="Arial"/>
          <w:sz w:val="22"/>
          <w:szCs w:val="22"/>
          <w:lang w:val="en-GB" w:eastAsia="en-GB"/>
        </w:rPr>
      </w:pPr>
      <w:r w:rsidRPr="00A177F5">
        <w:rPr>
          <w:rFonts w:cs="Arial"/>
          <w:sz w:val="22"/>
          <w:szCs w:val="22"/>
          <w:lang w:val="en-GB" w:eastAsia="en-GB"/>
        </w:rPr>
        <w:t>ensure that teaching reflects statutory guidance and current best practice</w:t>
      </w:r>
    </w:p>
    <w:p w14:paraId="6E725934" w14:textId="77777777" w:rsidR="00A177F5" w:rsidRPr="00A177F5" w:rsidRDefault="00A177F5" w:rsidP="00A177F5">
      <w:pPr>
        <w:ind w:left="720"/>
        <w:rPr>
          <w:rFonts w:cs="Arial"/>
          <w:sz w:val="18"/>
          <w:szCs w:val="18"/>
          <w:lang w:val="en-GB" w:eastAsia="en-GB"/>
        </w:rPr>
      </w:pPr>
    </w:p>
    <w:p w14:paraId="571608AA" w14:textId="77777777" w:rsidR="00A177F5" w:rsidRPr="00A177F5" w:rsidRDefault="00A177F5" w:rsidP="00A177F5">
      <w:pPr>
        <w:ind w:left="170"/>
        <w:rPr>
          <w:rFonts w:cs="Arial"/>
          <w:b/>
          <w:bCs/>
          <w:sz w:val="22"/>
          <w:szCs w:val="22"/>
          <w:lang w:val="en-GB" w:eastAsia="en-GB"/>
        </w:rPr>
      </w:pPr>
      <w:r w:rsidRPr="00A177F5">
        <w:rPr>
          <w:rFonts w:cs="Arial"/>
          <w:b/>
          <w:bCs/>
          <w:sz w:val="22"/>
          <w:szCs w:val="22"/>
          <w:lang w:val="en-GB" w:eastAsia="en-GB"/>
        </w:rPr>
        <w:t>Form Tutors</w:t>
      </w:r>
    </w:p>
    <w:p w14:paraId="035733CF" w14:textId="77777777" w:rsidR="00A177F5" w:rsidRPr="00A177F5" w:rsidRDefault="00A177F5" w:rsidP="00A177F5">
      <w:pPr>
        <w:ind w:left="170"/>
        <w:rPr>
          <w:rFonts w:cs="Arial"/>
          <w:sz w:val="22"/>
          <w:szCs w:val="22"/>
          <w:lang w:val="en-GB" w:eastAsia="en-GB"/>
        </w:rPr>
      </w:pPr>
      <w:r w:rsidRPr="00A177F5">
        <w:rPr>
          <w:rFonts w:cs="Arial"/>
          <w:sz w:val="22"/>
          <w:szCs w:val="22"/>
          <w:lang w:val="en-GB" w:eastAsia="en-GB"/>
        </w:rPr>
        <w:t>Form tutors are responsible for delivering the PSHCE curriculum through weekly tutor sessions. They will:</w:t>
      </w:r>
    </w:p>
    <w:p w14:paraId="436B3BB4" w14:textId="77777777" w:rsidR="00A177F5" w:rsidRPr="00A177F5" w:rsidRDefault="00A177F5" w:rsidP="00A177F5">
      <w:pPr>
        <w:numPr>
          <w:ilvl w:val="0"/>
          <w:numId w:val="41"/>
        </w:numPr>
        <w:rPr>
          <w:rFonts w:cs="Arial"/>
          <w:sz w:val="22"/>
          <w:szCs w:val="22"/>
          <w:lang w:val="en-GB" w:eastAsia="en-GB"/>
        </w:rPr>
      </w:pPr>
      <w:r w:rsidRPr="00A177F5">
        <w:rPr>
          <w:rFonts w:cs="Arial"/>
          <w:sz w:val="22"/>
          <w:szCs w:val="22"/>
          <w:lang w:val="en-GB" w:eastAsia="en-GB"/>
        </w:rPr>
        <w:t>deliver planned PSHCE lessons in accordance with the school’s scheme of learning</w:t>
      </w:r>
    </w:p>
    <w:p w14:paraId="03DE4861" w14:textId="77777777" w:rsidR="00A177F5" w:rsidRPr="00A177F5" w:rsidRDefault="00A177F5" w:rsidP="00A177F5">
      <w:pPr>
        <w:numPr>
          <w:ilvl w:val="0"/>
          <w:numId w:val="41"/>
        </w:numPr>
        <w:rPr>
          <w:rFonts w:cs="Arial"/>
          <w:sz w:val="22"/>
          <w:szCs w:val="22"/>
          <w:lang w:val="en-GB" w:eastAsia="en-GB"/>
        </w:rPr>
      </w:pPr>
      <w:r w:rsidRPr="00A177F5">
        <w:rPr>
          <w:rFonts w:cs="Arial"/>
          <w:sz w:val="22"/>
          <w:szCs w:val="22"/>
          <w:lang w:val="en-GB" w:eastAsia="en-GB"/>
        </w:rPr>
        <w:t>create a safe, respectful and inclusive environment for discussion and learning</w:t>
      </w:r>
    </w:p>
    <w:p w14:paraId="018B5881" w14:textId="77777777" w:rsidR="00A177F5" w:rsidRPr="00A177F5" w:rsidRDefault="00A177F5" w:rsidP="00A177F5">
      <w:pPr>
        <w:numPr>
          <w:ilvl w:val="0"/>
          <w:numId w:val="41"/>
        </w:numPr>
        <w:rPr>
          <w:rFonts w:cs="Arial"/>
          <w:sz w:val="22"/>
          <w:szCs w:val="22"/>
          <w:lang w:val="en-GB" w:eastAsia="en-GB"/>
        </w:rPr>
      </w:pPr>
      <w:r w:rsidRPr="00A177F5">
        <w:rPr>
          <w:rFonts w:cs="Arial"/>
          <w:sz w:val="22"/>
          <w:szCs w:val="22"/>
          <w:lang w:val="en-GB" w:eastAsia="en-GB"/>
        </w:rPr>
        <w:lastRenderedPageBreak/>
        <w:t>encourage student participation and reflection</w:t>
      </w:r>
    </w:p>
    <w:p w14:paraId="59CF073B" w14:textId="77777777" w:rsidR="00A177F5" w:rsidRDefault="00A177F5" w:rsidP="00A177F5">
      <w:pPr>
        <w:numPr>
          <w:ilvl w:val="0"/>
          <w:numId w:val="41"/>
        </w:numPr>
        <w:rPr>
          <w:rFonts w:cs="Arial"/>
          <w:sz w:val="22"/>
          <w:szCs w:val="22"/>
          <w:lang w:val="en-GB" w:eastAsia="en-GB"/>
        </w:rPr>
      </w:pPr>
      <w:r w:rsidRPr="00A177F5">
        <w:rPr>
          <w:rFonts w:cs="Arial"/>
          <w:sz w:val="22"/>
          <w:szCs w:val="22"/>
          <w:lang w:val="en-GB" w:eastAsia="en-GB"/>
        </w:rPr>
        <w:t>follow safeguarding procedures in line with school policy if a concern or disclosure arises</w:t>
      </w:r>
    </w:p>
    <w:p w14:paraId="0D8E6079" w14:textId="77777777" w:rsidR="00A177F5" w:rsidRPr="00A177F5" w:rsidRDefault="00A177F5" w:rsidP="00A177F5">
      <w:pPr>
        <w:ind w:left="720"/>
        <w:rPr>
          <w:rFonts w:cs="Arial"/>
          <w:sz w:val="22"/>
          <w:szCs w:val="22"/>
          <w:lang w:val="en-GB" w:eastAsia="en-GB"/>
        </w:rPr>
      </w:pPr>
    </w:p>
    <w:p w14:paraId="76554F61" w14:textId="77777777" w:rsidR="00A177F5" w:rsidRPr="00A177F5" w:rsidRDefault="00A177F5" w:rsidP="00A177F5">
      <w:pPr>
        <w:ind w:left="170"/>
        <w:rPr>
          <w:rFonts w:cs="Arial"/>
          <w:b/>
          <w:bCs/>
          <w:sz w:val="22"/>
          <w:szCs w:val="22"/>
          <w:lang w:val="en-GB" w:eastAsia="en-GB"/>
        </w:rPr>
      </w:pPr>
      <w:r w:rsidRPr="00A177F5">
        <w:rPr>
          <w:rFonts w:cs="Arial"/>
          <w:b/>
          <w:bCs/>
          <w:sz w:val="22"/>
          <w:szCs w:val="22"/>
          <w:lang w:val="en-GB" w:eastAsia="en-GB"/>
        </w:rPr>
        <w:t>Governors</w:t>
      </w:r>
    </w:p>
    <w:p w14:paraId="41D32596" w14:textId="77777777" w:rsidR="00A177F5" w:rsidRPr="00A177F5" w:rsidRDefault="00A177F5" w:rsidP="00A177F5">
      <w:pPr>
        <w:ind w:left="170"/>
        <w:rPr>
          <w:rFonts w:cs="Arial"/>
          <w:sz w:val="22"/>
          <w:szCs w:val="22"/>
          <w:lang w:val="en-GB" w:eastAsia="en-GB"/>
        </w:rPr>
      </w:pPr>
      <w:r w:rsidRPr="00A177F5">
        <w:rPr>
          <w:rFonts w:cs="Arial"/>
          <w:sz w:val="22"/>
          <w:szCs w:val="22"/>
          <w:lang w:val="en-GB" w:eastAsia="en-GB"/>
        </w:rPr>
        <w:t>The governing body has responsibility for ensuring that statutory duties relating to PSHCE and RSHE are fulfilled. Governors will:</w:t>
      </w:r>
    </w:p>
    <w:p w14:paraId="5C55D451" w14:textId="77777777" w:rsidR="00A177F5" w:rsidRPr="00A177F5" w:rsidRDefault="00A177F5" w:rsidP="00A177F5">
      <w:pPr>
        <w:numPr>
          <w:ilvl w:val="0"/>
          <w:numId w:val="42"/>
        </w:numPr>
        <w:rPr>
          <w:rFonts w:cs="Arial"/>
          <w:sz w:val="22"/>
          <w:szCs w:val="22"/>
          <w:lang w:val="en-GB" w:eastAsia="en-GB"/>
        </w:rPr>
      </w:pPr>
      <w:r w:rsidRPr="00A177F5">
        <w:rPr>
          <w:rFonts w:cs="Arial"/>
          <w:sz w:val="22"/>
          <w:szCs w:val="22"/>
          <w:lang w:val="en-GB" w:eastAsia="en-GB"/>
        </w:rPr>
        <w:t>approve the PSHCE policy</w:t>
      </w:r>
    </w:p>
    <w:p w14:paraId="63BF05AF" w14:textId="77777777" w:rsidR="00A177F5" w:rsidRPr="00A177F5" w:rsidRDefault="00A177F5" w:rsidP="00A177F5">
      <w:pPr>
        <w:numPr>
          <w:ilvl w:val="0"/>
          <w:numId w:val="42"/>
        </w:numPr>
        <w:rPr>
          <w:rFonts w:cs="Arial"/>
          <w:sz w:val="22"/>
          <w:szCs w:val="22"/>
          <w:lang w:val="en-GB" w:eastAsia="en-GB"/>
        </w:rPr>
      </w:pPr>
      <w:r w:rsidRPr="00A177F5">
        <w:rPr>
          <w:rFonts w:cs="Arial"/>
          <w:sz w:val="22"/>
          <w:szCs w:val="22"/>
          <w:lang w:val="en-GB" w:eastAsia="en-GB"/>
        </w:rPr>
        <w:t>monitor the implementation of the PSHCE curriculum</w:t>
      </w:r>
    </w:p>
    <w:p w14:paraId="3249F7BF" w14:textId="77777777" w:rsidR="00A177F5" w:rsidRPr="00A177F5" w:rsidRDefault="00A177F5" w:rsidP="00A177F5">
      <w:pPr>
        <w:numPr>
          <w:ilvl w:val="0"/>
          <w:numId w:val="42"/>
        </w:numPr>
        <w:rPr>
          <w:rFonts w:cs="Arial"/>
          <w:sz w:val="22"/>
          <w:szCs w:val="22"/>
          <w:lang w:val="en-GB" w:eastAsia="en-GB"/>
        </w:rPr>
      </w:pPr>
      <w:r w:rsidRPr="00A177F5">
        <w:rPr>
          <w:rFonts w:cs="Arial"/>
          <w:sz w:val="22"/>
          <w:szCs w:val="22"/>
          <w:lang w:val="en-GB" w:eastAsia="en-GB"/>
        </w:rPr>
        <w:t>ensure compliance with statutory guidance</w:t>
      </w:r>
    </w:p>
    <w:p w14:paraId="5AB226D0" w14:textId="77777777" w:rsidR="00A177F5" w:rsidRPr="00A177F5" w:rsidRDefault="00A177F5" w:rsidP="00A177F5">
      <w:pPr>
        <w:numPr>
          <w:ilvl w:val="0"/>
          <w:numId w:val="42"/>
        </w:numPr>
        <w:rPr>
          <w:rFonts w:cs="Arial"/>
          <w:sz w:val="22"/>
          <w:szCs w:val="22"/>
          <w:lang w:val="en-GB" w:eastAsia="en-GB"/>
        </w:rPr>
      </w:pPr>
      <w:r w:rsidRPr="00A177F5">
        <w:rPr>
          <w:rFonts w:cs="Arial"/>
          <w:sz w:val="22"/>
          <w:szCs w:val="22"/>
          <w:lang w:val="en-GB" w:eastAsia="en-GB"/>
        </w:rPr>
        <w:t>review the policy and provision on a regular basis</w:t>
      </w:r>
    </w:p>
    <w:p w14:paraId="4756927C" w14:textId="77777777" w:rsidR="006D4325" w:rsidRDefault="006D4325" w:rsidP="006D4325">
      <w:pPr>
        <w:ind w:left="170"/>
        <w:rPr>
          <w:rFonts w:cs="Arial"/>
          <w:b/>
          <w:bCs/>
          <w:sz w:val="24"/>
          <w:lang w:val="en-GB" w:eastAsia="en-GB"/>
        </w:rPr>
      </w:pPr>
      <w:r w:rsidRPr="006D4325">
        <w:rPr>
          <w:rFonts w:cs="Arial"/>
          <w:b/>
          <w:bCs/>
          <w:sz w:val="24"/>
          <w:lang w:val="en-GB" w:eastAsia="en-GB"/>
        </w:rPr>
        <w:t>12. Monitoring and Review</w:t>
      </w:r>
    </w:p>
    <w:p w14:paraId="535A70AF" w14:textId="77777777" w:rsidR="006D4325" w:rsidRPr="006D4325" w:rsidRDefault="006D4325" w:rsidP="006D4325">
      <w:pPr>
        <w:ind w:left="170"/>
        <w:rPr>
          <w:rFonts w:cs="Arial"/>
          <w:b/>
          <w:bCs/>
          <w:sz w:val="24"/>
          <w:lang w:val="en-GB" w:eastAsia="en-GB"/>
        </w:rPr>
      </w:pPr>
    </w:p>
    <w:p w14:paraId="5F3E7763" w14:textId="77777777" w:rsidR="006D4325" w:rsidRPr="006D4325" w:rsidRDefault="006D4325" w:rsidP="006D4325">
      <w:pPr>
        <w:ind w:left="170"/>
        <w:rPr>
          <w:rFonts w:cs="Arial"/>
          <w:sz w:val="22"/>
          <w:szCs w:val="22"/>
          <w:lang w:val="en-GB" w:eastAsia="en-GB"/>
        </w:rPr>
      </w:pPr>
      <w:r w:rsidRPr="006D4325">
        <w:rPr>
          <w:rFonts w:cs="Arial"/>
          <w:sz w:val="22"/>
          <w:szCs w:val="22"/>
          <w:lang w:val="en-GB" w:eastAsia="en-GB"/>
        </w:rPr>
        <w:t xml:space="preserve">This policy will be reviewed </w:t>
      </w:r>
      <w:r w:rsidRPr="006D4325">
        <w:rPr>
          <w:rFonts w:cs="Arial"/>
          <w:b/>
          <w:bCs/>
          <w:sz w:val="22"/>
          <w:szCs w:val="22"/>
          <w:lang w:val="en-GB" w:eastAsia="en-GB"/>
        </w:rPr>
        <w:t>every two years</w:t>
      </w:r>
      <w:r w:rsidRPr="006D4325">
        <w:rPr>
          <w:rFonts w:cs="Arial"/>
          <w:sz w:val="22"/>
          <w:szCs w:val="22"/>
          <w:lang w:val="en-GB" w:eastAsia="en-GB"/>
        </w:rPr>
        <w:t xml:space="preserve"> or sooner if statutory guidance changes.</w:t>
      </w:r>
    </w:p>
    <w:p w14:paraId="7A76F0B8" w14:textId="77777777" w:rsidR="006D4325" w:rsidRPr="006D4325" w:rsidRDefault="006D4325" w:rsidP="006D4325">
      <w:pPr>
        <w:ind w:left="170"/>
        <w:rPr>
          <w:rFonts w:cs="Arial"/>
          <w:sz w:val="22"/>
          <w:szCs w:val="22"/>
          <w:lang w:val="en-GB" w:eastAsia="en-GB"/>
        </w:rPr>
      </w:pPr>
      <w:r w:rsidRPr="006D4325">
        <w:rPr>
          <w:rFonts w:cs="Arial"/>
          <w:sz w:val="22"/>
          <w:szCs w:val="22"/>
          <w:lang w:val="en-GB" w:eastAsia="en-GB"/>
        </w:rPr>
        <w:t>Review will involve:</w:t>
      </w:r>
    </w:p>
    <w:p w14:paraId="3FFDC84B" w14:textId="75041A98" w:rsidR="006D4325" w:rsidRPr="006D4325" w:rsidRDefault="002E19D5" w:rsidP="006D4325">
      <w:pPr>
        <w:numPr>
          <w:ilvl w:val="0"/>
          <w:numId w:val="43"/>
        </w:numPr>
        <w:rPr>
          <w:rFonts w:cs="Arial"/>
          <w:sz w:val="22"/>
          <w:szCs w:val="22"/>
          <w:lang w:val="en-GB" w:eastAsia="en-GB"/>
        </w:rPr>
      </w:pPr>
      <w:r>
        <w:rPr>
          <w:rFonts w:cs="Arial"/>
          <w:sz w:val="22"/>
          <w:szCs w:val="22"/>
          <w:lang w:val="en-GB" w:eastAsia="en-GB"/>
        </w:rPr>
        <w:t>S</w:t>
      </w:r>
      <w:r w:rsidR="006D4325" w:rsidRPr="006D4325">
        <w:rPr>
          <w:rFonts w:cs="Arial"/>
          <w:sz w:val="22"/>
          <w:szCs w:val="22"/>
          <w:lang w:val="en-GB" w:eastAsia="en-GB"/>
        </w:rPr>
        <w:t>enior leadership</w:t>
      </w:r>
    </w:p>
    <w:p w14:paraId="05F9AC0F" w14:textId="77777777" w:rsidR="006D4325" w:rsidRPr="006D4325" w:rsidRDefault="006D4325" w:rsidP="006D4325">
      <w:pPr>
        <w:numPr>
          <w:ilvl w:val="0"/>
          <w:numId w:val="43"/>
        </w:numPr>
        <w:rPr>
          <w:rFonts w:cs="Arial"/>
          <w:sz w:val="22"/>
          <w:szCs w:val="22"/>
          <w:lang w:val="en-GB" w:eastAsia="en-GB"/>
        </w:rPr>
      </w:pPr>
      <w:r w:rsidRPr="006D4325">
        <w:rPr>
          <w:rFonts w:cs="Arial"/>
          <w:sz w:val="22"/>
          <w:szCs w:val="22"/>
          <w:lang w:val="en-GB" w:eastAsia="en-GB"/>
        </w:rPr>
        <w:t>PSHCE lead</w:t>
      </w:r>
    </w:p>
    <w:p w14:paraId="564A6183" w14:textId="0FC0E7A5" w:rsidR="006D4325" w:rsidRPr="006D4325" w:rsidRDefault="002E19D5" w:rsidP="006D4325">
      <w:pPr>
        <w:numPr>
          <w:ilvl w:val="0"/>
          <w:numId w:val="43"/>
        </w:numPr>
        <w:rPr>
          <w:rFonts w:cs="Arial"/>
          <w:sz w:val="22"/>
          <w:szCs w:val="22"/>
          <w:lang w:val="en-GB" w:eastAsia="en-GB"/>
        </w:rPr>
      </w:pPr>
      <w:r>
        <w:rPr>
          <w:rFonts w:cs="Arial"/>
          <w:sz w:val="22"/>
          <w:szCs w:val="22"/>
          <w:lang w:val="en-GB" w:eastAsia="en-GB"/>
        </w:rPr>
        <w:t>G</w:t>
      </w:r>
      <w:r w:rsidR="006D4325" w:rsidRPr="006D4325">
        <w:rPr>
          <w:rFonts w:cs="Arial"/>
          <w:sz w:val="22"/>
          <w:szCs w:val="22"/>
          <w:lang w:val="en-GB" w:eastAsia="en-GB"/>
        </w:rPr>
        <w:t>overnors</w:t>
      </w:r>
    </w:p>
    <w:p w14:paraId="7E8BC2EA" w14:textId="2A4DD6BD" w:rsidR="006D4325" w:rsidRDefault="002E19D5" w:rsidP="006D4325">
      <w:pPr>
        <w:numPr>
          <w:ilvl w:val="0"/>
          <w:numId w:val="43"/>
        </w:numPr>
        <w:rPr>
          <w:rFonts w:cs="Arial"/>
          <w:sz w:val="22"/>
          <w:szCs w:val="22"/>
          <w:lang w:val="en-GB" w:eastAsia="en-GB"/>
        </w:rPr>
      </w:pPr>
      <w:r>
        <w:rPr>
          <w:rFonts w:cs="Arial"/>
          <w:sz w:val="22"/>
          <w:szCs w:val="22"/>
          <w:lang w:val="en-GB" w:eastAsia="en-GB"/>
        </w:rPr>
        <w:t>S</w:t>
      </w:r>
      <w:r w:rsidR="006D4325" w:rsidRPr="006D4325">
        <w:rPr>
          <w:rFonts w:cs="Arial"/>
          <w:sz w:val="22"/>
          <w:szCs w:val="22"/>
          <w:lang w:val="en-GB" w:eastAsia="en-GB"/>
        </w:rPr>
        <w:t>tudent voice</w:t>
      </w:r>
    </w:p>
    <w:p w14:paraId="357D3AAE" w14:textId="77777777" w:rsidR="006D4325" w:rsidRPr="006D4325" w:rsidRDefault="006D4325" w:rsidP="006D4325">
      <w:pPr>
        <w:rPr>
          <w:rFonts w:cs="Arial"/>
          <w:sz w:val="22"/>
          <w:szCs w:val="22"/>
          <w:lang w:val="en-GB" w:eastAsia="en-GB"/>
        </w:rPr>
      </w:pPr>
    </w:p>
    <w:p w14:paraId="5EB9F4BC" w14:textId="77777777" w:rsidR="004648FE" w:rsidRDefault="004648FE">
      <w:pPr>
        <w:ind w:left="170"/>
        <w:rPr>
          <w:rFonts w:cs="Arial"/>
          <w:sz w:val="22"/>
          <w:szCs w:val="22"/>
          <w:lang w:val="en-GB" w:eastAsia="en-GB"/>
        </w:rPr>
      </w:pPr>
    </w:p>
    <w:p w14:paraId="17C497CB" w14:textId="77777777" w:rsidR="004648FE" w:rsidRDefault="004648FE">
      <w:pPr>
        <w:ind w:left="170"/>
        <w:rPr>
          <w:rFonts w:cs="Arial"/>
          <w:sz w:val="22"/>
          <w:szCs w:val="22"/>
          <w:lang w:val="en-GB" w:eastAsia="en-GB"/>
        </w:rPr>
      </w:pPr>
    </w:p>
    <w:p w14:paraId="55637FB0" w14:textId="77777777" w:rsidR="004648FE" w:rsidRDefault="004648FE">
      <w:pPr>
        <w:ind w:left="170"/>
        <w:rPr>
          <w:rFonts w:cs="Arial"/>
          <w:sz w:val="22"/>
          <w:szCs w:val="22"/>
          <w:lang w:val="en-GB" w:eastAsia="en-GB"/>
        </w:rPr>
      </w:pPr>
    </w:p>
    <w:p w14:paraId="596EFE7F" w14:textId="77777777" w:rsidR="004648FE" w:rsidRDefault="004648FE">
      <w:pPr>
        <w:ind w:left="170"/>
        <w:rPr>
          <w:rFonts w:cs="Arial"/>
          <w:sz w:val="22"/>
          <w:szCs w:val="22"/>
          <w:lang w:val="en-GB" w:eastAsia="en-GB"/>
        </w:rPr>
      </w:pPr>
    </w:p>
    <w:p w14:paraId="5755840E" w14:textId="77777777" w:rsidR="004648FE" w:rsidRDefault="004648FE">
      <w:pPr>
        <w:ind w:left="170"/>
        <w:rPr>
          <w:rFonts w:cs="Arial"/>
          <w:sz w:val="22"/>
          <w:szCs w:val="22"/>
          <w:lang w:val="en-GB" w:eastAsia="en-GB"/>
        </w:rPr>
      </w:pPr>
    </w:p>
    <w:p w14:paraId="0C21C8BC" w14:textId="77777777" w:rsidR="004648FE" w:rsidRDefault="004648FE">
      <w:pPr>
        <w:ind w:left="170"/>
        <w:rPr>
          <w:rFonts w:cs="Arial"/>
          <w:sz w:val="22"/>
          <w:szCs w:val="22"/>
          <w:lang w:val="en-GB" w:eastAsia="en-GB"/>
        </w:rPr>
      </w:pPr>
    </w:p>
    <w:p w14:paraId="42D46B66" w14:textId="77777777" w:rsidR="004648FE" w:rsidRDefault="004648FE">
      <w:pPr>
        <w:ind w:left="170"/>
        <w:rPr>
          <w:rFonts w:cs="Arial"/>
          <w:sz w:val="22"/>
          <w:szCs w:val="22"/>
          <w:lang w:val="en-GB" w:eastAsia="en-GB"/>
        </w:rPr>
      </w:pPr>
    </w:p>
    <w:sectPr w:rsidR="004648FE">
      <w:headerReference w:type="even" r:id="rId10"/>
      <w:footerReference w:type="default" r:id="rId11"/>
      <w:headerReference w:type="first" r:id="rId12"/>
      <w:footerReference w:type="first" r:id="rId13"/>
      <w:pgSz w:w="11900" w:h="16840" w:code="9"/>
      <w:pgMar w:top="1134" w:right="1134" w:bottom="1134" w:left="1134"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A453" w14:textId="77777777" w:rsidR="00C1720C" w:rsidRDefault="00C1720C">
      <w:r>
        <w:separator/>
      </w:r>
    </w:p>
  </w:endnote>
  <w:endnote w:type="continuationSeparator" w:id="0">
    <w:p w14:paraId="7A8E142E" w14:textId="77777777" w:rsidR="00C1720C" w:rsidRDefault="00C17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28B0" w14:textId="77777777" w:rsidR="00210A9D" w:rsidRDefault="00210A9D">
    <w:pPr>
      <w:pStyle w:val="Footer"/>
      <w:pBdr>
        <w:bottom w:val="single" w:sz="12" w:space="1" w:color="auto"/>
      </w:pBdr>
      <w:spacing w:after="0"/>
      <w:rPr>
        <w:rFonts w:eastAsiaTheme="minorHAnsi"/>
        <w:sz w:val="22"/>
        <w:szCs w:val="22"/>
      </w:rPr>
    </w:pPr>
  </w:p>
  <w:p w14:paraId="3F0DDF60" w14:textId="559F5688" w:rsidR="00210A9D" w:rsidRDefault="005E2E21">
    <w:pPr>
      <w:tabs>
        <w:tab w:val="center" w:pos="4513"/>
        <w:tab w:val="right" w:pos="10065"/>
      </w:tabs>
      <w:spacing w:after="0"/>
      <w:rPr>
        <w:rFonts w:eastAsiaTheme="minorHAnsi"/>
        <w:szCs w:val="22"/>
      </w:rPr>
    </w:pPr>
    <w:r>
      <w:rPr>
        <w:rFonts w:eastAsiaTheme="minorHAnsi"/>
        <w:szCs w:val="22"/>
      </w:rPr>
      <w:t>De La Salle School</w:t>
    </w:r>
    <w:r w:rsidR="007B658F">
      <w:rPr>
        <w:rFonts w:eastAsiaTheme="minorHAnsi"/>
        <w:szCs w:val="22"/>
      </w:rPr>
      <w:t xml:space="preserve"> PSHCE </w:t>
    </w:r>
    <w:r>
      <w:rPr>
        <w:rFonts w:eastAsiaTheme="minorHAnsi"/>
        <w:szCs w:val="22"/>
      </w:rPr>
      <w:t xml:space="preserve">Policy     </w:t>
    </w:r>
    <w:r>
      <w:rPr>
        <w:rFonts w:eastAsiaTheme="minorHAnsi"/>
        <w:szCs w:val="22"/>
      </w:rPr>
      <w:tab/>
      <w:t xml:space="preserve"> </w:t>
    </w:r>
    <w:r>
      <w:rPr>
        <w:rFonts w:eastAsiaTheme="minorHAnsi"/>
        <w:szCs w:val="22"/>
      </w:rPr>
      <w:tab/>
      <w:t xml:space="preserve">                        </w:t>
    </w:r>
    <w:r>
      <w:rPr>
        <w:rFonts w:eastAsiaTheme="minorHAnsi"/>
        <w:szCs w:val="22"/>
      </w:rPr>
      <w:fldChar w:fldCharType="begin"/>
    </w:r>
    <w:r>
      <w:rPr>
        <w:rFonts w:eastAsiaTheme="minorHAnsi"/>
        <w:szCs w:val="22"/>
      </w:rPr>
      <w:instrText xml:space="preserve"> PAGE   \* MERGEFORMAT </w:instrText>
    </w:r>
    <w:r>
      <w:rPr>
        <w:rFonts w:eastAsiaTheme="minorHAnsi"/>
        <w:szCs w:val="22"/>
      </w:rPr>
      <w:fldChar w:fldCharType="separate"/>
    </w:r>
    <w:r>
      <w:rPr>
        <w:rFonts w:eastAsiaTheme="minorHAnsi"/>
        <w:szCs w:val="22"/>
      </w:rPr>
      <w:t>0</w:t>
    </w:r>
    <w:r>
      <w:rPr>
        <w:rFonts w:eastAsiaTheme="minorHAnsi"/>
        <w:noProof/>
        <w:szCs w:val="22"/>
      </w:rPr>
      <w:fldChar w:fldCharType="end"/>
    </w:r>
  </w:p>
  <w:p w14:paraId="123F2DE2" w14:textId="77777777" w:rsidR="00210A9D" w:rsidRDefault="00210A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E16F" w14:textId="77777777" w:rsidR="00210A9D" w:rsidRDefault="005E2E21">
    <w:pPr>
      <w:pStyle w:val="Footer"/>
      <w:pBdr>
        <w:bottom w:val="single" w:sz="12" w:space="1" w:color="auto"/>
      </w:pBdr>
      <w:spacing w:after="0"/>
      <w:rPr>
        <w:rFonts w:eastAsiaTheme="minorHAnsi"/>
        <w:sz w:val="22"/>
        <w:szCs w:val="22"/>
      </w:rPr>
    </w:pPr>
    <w:r>
      <w:rPr>
        <w:b/>
      </w:rPr>
      <w:tab/>
    </w:r>
  </w:p>
  <w:p w14:paraId="351A2023" w14:textId="77777777" w:rsidR="00210A9D" w:rsidRDefault="005E2E21">
    <w:pPr>
      <w:tabs>
        <w:tab w:val="center" w:pos="4513"/>
        <w:tab w:val="right" w:pos="10065"/>
      </w:tabs>
      <w:spacing w:after="0"/>
      <w:rPr>
        <w:rFonts w:eastAsiaTheme="minorHAnsi"/>
        <w:szCs w:val="22"/>
      </w:rPr>
    </w:pPr>
    <w:r>
      <w:rPr>
        <w:rFonts w:eastAsiaTheme="minorHAnsi"/>
        <w:szCs w:val="22"/>
      </w:rPr>
      <w:t>De La Salle School CCTV Policy</w:t>
    </w:r>
    <w:r>
      <w:rPr>
        <w:rFonts w:eastAsiaTheme="minorHAnsi"/>
        <w:szCs w:val="22"/>
      </w:rPr>
      <w:tab/>
    </w:r>
    <w:r>
      <w:rPr>
        <w:rFonts w:eastAsiaTheme="minorHAnsi"/>
        <w:szCs w:val="22"/>
      </w:rPr>
      <w:tab/>
      <w:t xml:space="preserve">                        </w:t>
    </w:r>
    <w:r>
      <w:rPr>
        <w:rFonts w:eastAsiaTheme="minorHAnsi"/>
        <w:szCs w:val="22"/>
      </w:rPr>
      <w:fldChar w:fldCharType="begin"/>
    </w:r>
    <w:r>
      <w:rPr>
        <w:rFonts w:eastAsiaTheme="minorHAnsi"/>
        <w:szCs w:val="22"/>
      </w:rPr>
      <w:instrText xml:space="preserve"> PAGE   \* MERGEFORMAT </w:instrText>
    </w:r>
    <w:r>
      <w:rPr>
        <w:rFonts w:eastAsiaTheme="minorHAnsi"/>
        <w:szCs w:val="22"/>
      </w:rPr>
      <w:fldChar w:fldCharType="separate"/>
    </w:r>
    <w:r>
      <w:rPr>
        <w:rFonts w:eastAsiaTheme="minorHAnsi"/>
        <w:szCs w:val="22"/>
      </w:rPr>
      <w:t>0</w:t>
    </w:r>
    <w:r>
      <w:rPr>
        <w:rFonts w:eastAsiaTheme="minorHAnsi"/>
        <w:noProof/>
        <w:szCs w:val="22"/>
      </w:rPr>
      <w:fldChar w:fldCharType="end"/>
    </w:r>
  </w:p>
  <w:p w14:paraId="464FBD20" w14:textId="77777777" w:rsidR="00210A9D" w:rsidRDefault="00210A9D">
    <w:pPr>
      <w:pStyle w:val="Footer"/>
    </w:pPr>
  </w:p>
  <w:p w14:paraId="7C17495E" w14:textId="77777777" w:rsidR="00210A9D" w:rsidRDefault="00210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9DA60" w14:textId="77777777" w:rsidR="00C1720C" w:rsidRDefault="00C1720C">
      <w:r>
        <w:separator/>
      </w:r>
    </w:p>
  </w:footnote>
  <w:footnote w:type="continuationSeparator" w:id="0">
    <w:p w14:paraId="0EF2013C" w14:textId="77777777" w:rsidR="00C1720C" w:rsidRDefault="00C17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6066" w14:textId="77777777" w:rsidR="00210A9D" w:rsidRDefault="005E2E21">
    <w:r>
      <w:rPr>
        <w:noProof/>
        <w:lang w:val="en-GB" w:eastAsia="en-GB"/>
      </w:rPr>
      <w:drawing>
        <wp:anchor distT="0" distB="0" distL="114300" distR="114300" simplePos="0" relativeHeight="251657216" behindDoc="1" locked="0" layoutInCell="1" allowOverlap="1" wp14:anchorId="57C42DE0" wp14:editId="1C20DD8B">
          <wp:simplePos x="0" y="0"/>
          <wp:positionH relativeFrom="margin">
            <wp:align>center</wp:align>
          </wp:positionH>
          <wp:positionV relativeFrom="margin">
            <wp:align>center</wp:align>
          </wp:positionV>
          <wp:extent cx="7558405" cy="10695940"/>
          <wp:effectExtent l="0" t="0" r="4445"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1720C">
      <w:rPr>
        <w:noProof/>
      </w:rPr>
      <w:pict w14:anchorId="33DFD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3C94" w14:textId="77777777" w:rsidR="00210A9D" w:rsidRDefault="00210A9D"/>
  <w:p w14:paraId="2212E1EB" w14:textId="77777777" w:rsidR="00210A9D" w:rsidRDefault="00210A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97375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10pt;height:332.25pt" o:bullet="t">
        <v:imagedata r:id="rId3" o:title="TK_LOGO_POINTER_RGB_bullet_blue"/>
      </v:shape>
    </w:pict>
  </w:numPicBullet>
  <w:abstractNum w:abstractNumId="0" w15:restartNumberingAfterBreak="0">
    <w:nsid w:val="00000009"/>
    <w:multiLevelType w:val="multilevel"/>
    <w:tmpl w:val="00000009"/>
    <w:lvl w:ilvl="0">
      <w:start w:val="1"/>
      <w:numFmt w:val="decimal"/>
      <w:lvlText w:val="%1."/>
      <w:lvlJc w:val="left"/>
      <w:pPr>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1AD6DCC"/>
    <w:multiLevelType w:val="multilevel"/>
    <w:tmpl w:val="DB46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64F49"/>
    <w:multiLevelType w:val="multilevel"/>
    <w:tmpl w:val="DE28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344256"/>
    <w:multiLevelType w:val="multilevel"/>
    <w:tmpl w:val="64326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357E1B"/>
    <w:multiLevelType w:val="multilevel"/>
    <w:tmpl w:val="344C9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73E79A1"/>
    <w:multiLevelType w:val="hybridMultilevel"/>
    <w:tmpl w:val="E2A67A82"/>
    <w:lvl w:ilvl="0" w:tplc="08090001">
      <w:start w:val="1"/>
      <w:numFmt w:val="bullet"/>
      <w:lvlText w:val=""/>
      <w:lvlJc w:val="left"/>
      <w:pPr>
        <w:ind w:left="439" w:hanging="360"/>
      </w:pPr>
      <w:rPr>
        <w:rFonts w:ascii="Symbol" w:hAnsi="Symbol" w:hint="default"/>
      </w:rPr>
    </w:lvl>
    <w:lvl w:ilvl="1" w:tplc="08090003" w:tentative="1">
      <w:start w:val="1"/>
      <w:numFmt w:val="bullet"/>
      <w:lvlText w:val="o"/>
      <w:lvlJc w:val="left"/>
      <w:pPr>
        <w:ind w:left="1159" w:hanging="360"/>
      </w:pPr>
      <w:rPr>
        <w:rFonts w:ascii="Courier New" w:hAnsi="Courier New" w:cs="Courier New" w:hint="default"/>
      </w:rPr>
    </w:lvl>
    <w:lvl w:ilvl="2" w:tplc="08090005" w:tentative="1">
      <w:start w:val="1"/>
      <w:numFmt w:val="bullet"/>
      <w:lvlText w:val=""/>
      <w:lvlJc w:val="left"/>
      <w:pPr>
        <w:ind w:left="1879" w:hanging="360"/>
      </w:pPr>
      <w:rPr>
        <w:rFonts w:ascii="Wingdings" w:hAnsi="Wingdings" w:hint="default"/>
      </w:rPr>
    </w:lvl>
    <w:lvl w:ilvl="3" w:tplc="08090001" w:tentative="1">
      <w:start w:val="1"/>
      <w:numFmt w:val="bullet"/>
      <w:lvlText w:val=""/>
      <w:lvlJc w:val="left"/>
      <w:pPr>
        <w:ind w:left="2599" w:hanging="360"/>
      </w:pPr>
      <w:rPr>
        <w:rFonts w:ascii="Symbol" w:hAnsi="Symbol" w:hint="default"/>
      </w:rPr>
    </w:lvl>
    <w:lvl w:ilvl="4" w:tplc="08090003" w:tentative="1">
      <w:start w:val="1"/>
      <w:numFmt w:val="bullet"/>
      <w:lvlText w:val="o"/>
      <w:lvlJc w:val="left"/>
      <w:pPr>
        <w:ind w:left="3319" w:hanging="360"/>
      </w:pPr>
      <w:rPr>
        <w:rFonts w:ascii="Courier New" w:hAnsi="Courier New" w:cs="Courier New" w:hint="default"/>
      </w:rPr>
    </w:lvl>
    <w:lvl w:ilvl="5" w:tplc="08090005" w:tentative="1">
      <w:start w:val="1"/>
      <w:numFmt w:val="bullet"/>
      <w:lvlText w:val=""/>
      <w:lvlJc w:val="left"/>
      <w:pPr>
        <w:ind w:left="4039" w:hanging="360"/>
      </w:pPr>
      <w:rPr>
        <w:rFonts w:ascii="Wingdings" w:hAnsi="Wingdings" w:hint="default"/>
      </w:rPr>
    </w:lvl>
    <w:lvl w:ilvl="6" w:tplc="08090001" w:tentative="1">
      <w:start w:val="1"/>
      <w:numFmt w:val="bullet"/>
      <w:lvlText w:val=""/>
      <w:lvlJc w:val="left"/>
      <w:pPr>
        <w:ind w:left="4759" w:hanging="360"/>
      </w:pPr>
      <w:rPr>
        <w:rFonts w:ascii="Symbol" w:hAnsi="Symbol" w:hint="default"/>
      </w:rPr>
    </w:lvl>
    <w:lvl w:ilvl="7" w:tplc="08090003" w:tentative="1">
      <w:start w:val="1"/>
      <w:numFmt w:val="bullet"/>
      <w:lvlText w:val="o"/>
      <w:lvlJc w:val="left"/>
      <w:pPr>
        <w:ind w:left="5479" w:hanging="360"/>
      </w:pPr>
      <w:rPr>
        <w:rFonts w:ascii="Courier New" w:hAnsi="Courier New" w:cs="Courier New" w:hint="default"/>
      </w:rPr>
    </w:lvl>
    <w:lvl w:ilvl="8" w:tplc="08090005" w:tentative="1">
      <w:start w:val="1"/>
      <w:numFmt w:val="bullet"/>
      <w:lvlText w:val=""/>
      <w:lvlJc w:val="left"/>
      <w:pPr>
        <w:ind w:left="6199" w:hanging="360"/>
      </w:pPr>
      <w:rPr>
        <w:rFonts w:ascii="Wingdings" w:hAnsi="Wingdings" w:hint="default"/>
      </w:rPr>
    </w:lvl>
  </w:abstractNum>
  <w:abstractNum w:abstractNumId="8" w15:restartNumberingAfterBreak="0">
    <w:nsid w:val="07E22A4E"/>
    <w:multiLevelType w:val="hybridMultilevel"/>
    <w:tmpl w:val="DD2EC5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B8F0F9A"/>
    <w:multiLevelType w:val="multilevel"/>
    <w:tmpl w:val="550A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1D130A3"/>
    <w:multiLevelType w:val="multilevel"/>
    <w:tmpl w:val="4D62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6016ED"/>
    <w:multiLevelType w:val="multilevel"/>
    <w:tmpl w:val="53D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4B3FBD"/>
    <w:multiLevelType w:val="hybridMultilevel"/>
    <w:tmpl w:val="11F67330"/>
    <w:lvl w:ilvl="0" w:tplc="08090001">
      <w:start w:val="1"/>
      <w:numFmt w:val="bullet"/>
      <w:lvlText w:val=""/>
      <w:lvlJc w:val="left"/>
      <w:pPr>
        <w:ind w:left="439" w:hanging="360"/>
      </w:pPr>
      <w:rPr>
        <w:rFonts w:ascii="Symbol" w:hAnsi="Symbol" w:hint="default"/>
      </w:rPr>
    </w:lvl>
    <w:lvl w:ilvl="1" w:tplc="08090003" w:tentative="1">
      <w:start w:val="1"/>
      <w:numFmt w:val="bullet"/>
      <w:lvlText w:val="o"/>
      <w:lvlJc w:val="left"/>
      <w:pPr>
        <w:ind w:left="1159" w:hanging="360"/>
      </w:pPr>
      <w:rPr>
        <w:rFonts w:ascii="Courier New" w:hAnsi="Courier New" w:cs="Courier New" w:hint="default"/>
      </w:rPr>
    </w:lvl>
    <w:lvl w:ilvl="2" w:tplc="08090005" w:tentative="1">
      <w:start w:val="1"/>
      <w:numFmt w:val="bullet"/>
      <w:lvlText w:val=""/>
      <w:lvlJc w:val="left"/>
      <w:pPr>
        <w:ind w:left="1879" w:hanging="360"/>
      </w:pPr>
      <w:rPr>
        <w:rFonts w:ascii="Wingdings" w:hAnsi="Wingdings" w:hint="default"/>
      </w:rPr>
    </w:lvl>
    <w:lvl w:ilvl="3" w:tplc="08090001" w:tentative="1">
      <w:start w:val="1"/>
      <w:numFmt w:val="bullet"/>
      <w:lvlText w:val=""/>
      <w:lvlJc w:val="left"/>
      <w:pPr>
        <w:ind w:left="2599" w:hanging="360"/>
      </w:pPr>
      <w:rPr>
        <w:rFonts w:ascii="Symbol" w:hAnsi="Symbol" w:hint="default"/>
      </w:rPr>
    </w:lvl>
    <w:lvl w:ilvl="4" w:tplc="08090003" w:tentative="1">
      <w:start w:val="1"/>
      <w:numFmt w:val="bullet"/>
      <w:lvlText w:val="o"/>
      <w:lvlJc w:val="left"/>
      <w:pPr>
        <w:ind w:left="3319" w:hanging="360"/>
      </w:pPr>
      <w:rPr>
        <w:rFonts w:ascii="Courier New" w:hAnsi="Courier New" w:cs="Courier New" w:hint="default"/>
      </w:rPr>
    </w:lvl>
    <w:lvl w:ilvl="5" w:tplc="08090005" w:tentative="1">
      <w:start w:val="1"/>
      <w:numFmt w:val="bullet"/>
      <w:lvlText w:val=""/>
      <w:lvlJc w:val="left"/>
      <w:pPr>
        <w:ind w:left="4039" w:hanging="360"/>
      </w:pPr>
      <w:rPr>
        <w:rFonts w:ascii="Wingdings" w:hAnsi="Wingdings" w:hint="default"/>
      </w:rPr>
    </w:lvl>
    <w:lvl w:ilvl="6" w:tplc="08090001" w:tentative="1">
      <w:start w:val="1"/>
      <w:numFmt w:val="bullet"/>
      <w:lvlText w:val=""/>
      <w:lvlJc w:val="left"/>
      <w:pPr>
        <w:ind w:left="4759" w:hanging="360"/>
      </w:pPr>
      <w:rPr>
        <w:rFonts w:ascii="Symbol" w:hAnsi="Symbol" w:hint="default"/>
      </w:rPr>
    </w:lvl>
    <w:lvl w:ilvl="7" w:tplc="08090003" w:tentative="1">
      <w:start w:val="1"/>
      <w:numFmt w:val="bullet"/>
      <w:lvlText w:val="o"/>
      <w:lvlJc w:val="left"/>
      <w:pPr>
        <w:ind w:left="5479" w:hanging="360"/>
      </w:pPr>
      <w:rPr>
        <w:rFonts w:ascii="Courier New" w:hAnsi="Courier New" w:cs="Courier New" w:hint="default"/>
      </w:rPr>
    </w:lvl>
    <w:lvl w:ilvl="8" w:tplc="08090005" w:tentative="1">
      <w:start w:val="1"/>
      <w:numFmt w:val="bullet"/>
      <w:lvlText w:val=""/>
      <w:lvlJc w:val="left"/>
      <w:pPr>
        <w:ind w:left="6199" w:hanging="360"/>
      </w:pPr>
      <w:rPr>
        <w:rFonts w:ascii="Wingdings" w:hAnsi="Wingdings" w:hint="default"/>
      </w:rPr>
    </w:lvl>
  </w:abstractNum>
  <w:abstractNum w:abstractNumId="14" w15:restartNumberingAfterBreak="0">
    <w:nsid w:val="19883B3E"/>
    <w:multiLevelType w:val="multilevel"/>
    <w:tmpl w:val="F7EE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5554CE"/>
    <w:multiLevelType w:val="multilevel"/>
    <w:tmpl w:val="474C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557A90"/>
    <w:multiLevelType w:val="multilevel"/>
    <w:tmpl w:val="6070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F91F59"/>
    <w:multiLevelType w:val="multilevel"/>
    <w:tmpl w:val="A3F6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B51D9C"/>
    <w:multiLevelType w:val="multilevel"/>
    <w:tmpl w:val="293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113BD2"/>
    <w:multiLevelType w:val="multilevel"/>
    <w:tmpl w:val="2CC6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CF4B5A"/>
    <w:multiLevelType w:val="hybridMultilevel"/>
    <w:tmpl w:val="ED022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9843161"/>
    <w:multiLevelType w:val="hybridMultilevel"/>
    <w:tmpl w:val="33B40116"/>
    <w:lvl w:ilvl="0" w:tplc="08090001">
      <w:start w:val="1"/>
      <w:numFmt w:val="bullet"/>
      <w:lvlText w:val=""/>
      <w:lvlJc w:val="left"/>
      <w:pPr>
        <w:ind w:left="439" w:hanging="360"/>
      </w:pPr>
      <w:rPr>
        <w:rFonts w:ascii="Symbol" w:hAnsi="Symbol" w:hint="default"/>
      </w:rPr>
    </w:lvl>
    <w:lvl w:ilvl="1" w:tplc="08090003" w:tentative="1">
      <w:start w:val="1"/>
      <w:numFmt w:val="bullet"/>
      <w:lvlText w:val="o"/>
      <w:lvlJc w:val="left"/>
      <w:pPr>
        <w:ind w:left="1159" w:hanging="360"/>
      </w:pPr>
      <w:rPr>
        <w:rFonts w:ascii="Courier New" w:hAnsi="Courier New" w:cs="Courier New" w:hint="default"/>
      </w:rPr>
    </w:lvl>
    <w:lvl w:ilvl="2" w:tplc="08090005" w:tentative="1">
      <w:start w:val="1"/>
      <w:numFmt w:val="bullet"/>
      <w:lvlText w:val=""/>
      <w:lvlJc w:val="left"/>
      <w:pPr>
        <w:ind w:left="1879" w:hanging="360"/>
      </w:pPr>
      <w:rPr>
        <w:rFonts w:ascii="Wingdings" w:hAnsi="Wingdings" w:hint="default"/>
      </w:rPr>
    </w:lvl>
    <w:lvl w:ilvl="3" w:tplc="08090001" w:tentative="1">
      <w:start w:val="1"/>
      <w:numFmt w:val="bullet"/>
      <w:lvlText w:val=""/>
      <w:lvlJc w:val="left"/>
      <w:pPr>
        <w:ind w:left="2599" w:hanging="360"/>
      </w:pPr>
      <w:rPr>
        <w:rFonts w:ascii="Symbol" w:hAnsi="Symbol" w:hint="default"/>
      </w:rPr>
    </w:lvl>
    <w:lvl w:ilvl="4" w:tplc="08090003" w:tentative="1">
      <w:start w:val="1"/>
      <w:numFmt w:val="bullet"/>
      <w:lvlText w:val="o"/>
      <w:lvlJc w:val="left"/>
      <w:pPr>
        <w:ind w:left="3319" w:hanging="360"/>
      </w:pPr>
      <w:rPr>
        <w:rFonts w:ascii="Courier New" w:hAnsi="Courier New" w:cs="Courier New" w:hint="default"/>
      </w:rPr>
    </w:lvl>
    <w:lvl w:ilvl="5" w:tplc="08090005" w:tentative="1">
      <w:start w:val="1"/>
      <w:numFmt w:val="bullet"/>
      <w:lvlText w:val=""/>
      <w:lvlJc w:val="left"/>
      <w:pPr>
        <w:ind w:left="4039" w:hanging="360"/>
      </w:pPr>
      <w:rPr>
        <w:rFonts w:ascii="Wingdings" w:hAnsi="Wingdings" w:hint="default"/>
      </w:rPr>
    </w:lvl>
    <w:lvl w:ilvl="6" w:tplc="08090001" w:tentative="1">
      <w:start w:val="1"/>
      <w:numFmt w:val="bullet"/>
      <w:lvlText w:val=""/>
      <w:lvlJc w:val="left"/>
      <w:pPr>
        <w:ind w:left="4759" w:hanging="360"/>
      </w:pPr>
      <w:rPr>
        <w:rFonts w:ascii="Symbol" w:hAnsi="Symbol" w:hint="default"/>
      </w:rPr>
    </w:lvl>
    <w:lvl w:ilvl="7" w:tplc="08090003" w:tentative="1">
      <w:start w:val="1"/>
      <w:numFmt w:val="bullet"/>
      <w:lvlText w:val="o"/>
      <w:lvlJc w:val="left"/>
      <w:pPr>
        <w:ind w:left="5479" w:hanging="360"/>
      </w:pPr>
      <w:rPr>
        <w:rFonts w:ascii="Courier New" w:hAnsi="Courier New" w:cs="Courier New" w:hint="default"/>
      </w:rPr>
    </w:lvl>
    <w:lvl w:ilvl="8" w:tplc="08090005" w:tentative="1">
      <w:start w:val="1"/>
      <w:numFmt w:val="bullet"/>
      <w:lvlText w:val=""/>
      <w:lvlJc w:val="left"/>
      <w:pPr>
        <w:ind w:left="6199" w:hanging="360"/>
      </w:pPr>
      <w:rPr>
        <w:rFonts w:ascii="Wingdings" w:hAnsi="Wingdings" w:hint="default"/>
      </w:rPr>
    </w:lvl>
  </w:abstractNum>
  <w:abstractNum w:abstractNumId="22" w15:restartNumberingAfterBreak="0">
    <w:nsid w:val="412E513C"/>
    <w:multiLevelType w:val="multilevel"/>
    <w:tmpl w:val="6C30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347EC0"/>
    <w:multiLevelType w:val="multilevel"/>
    <w:tmpl w:val="DB6C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F201EA"/>
    <w:multiLevelType w:val="multilevel"/>
    <w:tmpl w:val="231A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A94E1F"/>
    <w:multiLevelType w:val="multilevel"/>
    <w:tmpl w:val="9334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F74629"/>
    <w:multiLevelType w:val="hybridMultilevel"/>
    <w:tmpl w:val="97D2E2F2"/>
    <w:lvl w:ilvl="0" w:tplc="08090001">
      <w:start w:val="1"/>
      <w:numFmt w:val="bullet"/>
      <w:lvlText w:val=""/>
      <w:lvlJc w:val="left"/>
      <w:pPr>
        <w:ind w:left="439" w:hanging="360"/>
      </w:pPr>
      <w:rPr>
        <w:rFonts w:ascii="Symbol" w:hAnsi="Symbol" w:hint="default"/>
      </w:rPr>
    </w:lvl>
    <w:lvl w:ilvl="1" w:tplc="08090003" w:tentative="1">
      <w:start w:val="1"/>
      <w:numFmt w:val="bullet"/>
      <w:lvlText w:val="o"/>
      <w:lvlJc w:val="left"/>
      <w:pPr>
        <w:ind w:left="1159" w:hanging="360"/>
      </w:pPr>
      <w:rPr>
        <w:rFonts w:ascii="Courier New" w:hAnsi="Courier New" w:cs="Courier New" w:hint="default"/>
      </w:rPr>
    </w:lvl>
    <w:lvl w:ilvl="2" w:tplc="08090005" w:tentative="1">
      <w:start w:val="1"/>
      <w:numFmt w:val="bullet"/>
      <w:lvlText w:val=""/>
      <w:lvlJc w:val="left"/>
      <w:pPr>
        <w:ind w:left="1879" w:hanging="360"/>
      </w:pPr>
      <w:rPr>
        <w:rFonts w:ascii="Wingdings" w:hAnsi="Wingdings" w:hint="default"/>
      </w:rPr>
    </w:lvl>
    <w:lvl w:ilvl="3" w:tplc="08090001" w:tentative="1">
      <w:start w:val="1"/>
      <w:numFmt w:val="bullet"/>
      <w:lvlText w:val=""/>
      <w:lvlJc w:val="left"/>
      <w:pPr>
        <w:ind w:left="2599" w:hanging="360"/>
      </w:pPr>
      <w:rPr>
        <w:rFonts w:ascii="Symbol" w:hAnsi="Symbol" w:hint="default"/>
      </w:rPr>
    </w:lvl>
    <w:lvl w:ilvl="4" w:tplc="08090003" w:tentative="1">
      <w:start w:val="1"/>
      <w:numFmt w:val="bullet"/>
      <w:lvlText w:val="o"/>
      <w:lvlJc w:val="left"/>
      <w:pPr>
        <w:ind w:left="3319" w:hanging="360"/>
      </w:pPr>
      <w:rPr>
        <w:rFonts w:ascii="Courier New" w:hAnsi="Courier New" w:cs="Courier New" w:hint="default"/>
      </w:rPr>
    </w:lvl>
    <w:lvl w:ilvl="5" w:tplc="08090005" w:tentative="1">
      <w:start w:val="1"/>
      <w:numFmt w:val="bullet"/>
      <w:lvlText w:val=""/>
      <w:lvlJc w:val="left"/>
      <w:pPr>
        <w:ind w:left="4039" w:hanging="360"/>
      </w:pPr>
      <w:rPr>
        <w:rFonts w:ascii="Wingdings" w:hAnsi="Wingdings" w:hint="default"/>
      </w:rPr>
    </w:lvl>
    <w:lvl w:ilvl="6" w:tplc="08090001" w:tentative="1">
      <w:start w:val="1"/>
      <w:numFmt w:val="bullet"/>
      <w:lvlText w:val=""/>
      <w:lvlJc w:val="left"/>
      <w:pPr>
        <w:ind w:left="4759" w:hanging="360"/>
      </w:pPr>
      <w:rPr>
        <w:rFonts w:ascii="Symbol" w:hAnsi="Symbol" w:hint="default"/>
      </w:rPr>
    </w:lvl>
    <w:lvl w:ilvl="7" w:tplc="08090003" w:tentative="1">
      <w:start w:val="1"/>
      <w:numFmt w:val="bullet"/>
      <w:lvlText w:val="o"/>
      <w:lvlJc w:val="left"/>
      <w:pPr>
        <w:ind w:left="5479" w:hanging="360"/>
      </w:pPr>
      <w:rPr>
        <w:rFonts w:ascii="Courier New" w:hAnsi="Courier New" w:cs="Courier New" w:hint="default"/>
      </w:rPr>
    </w:lvl>
    <w:lvl w:ilvl="8" w:tplc="08090005" w:tentative="1">
      <w:start w:val="1"/>
      <w:numFmt w:val="bullet"/>
      <w:lvlText w:val=""/>
      <w:lvlJc w:val="left"/>
      <w:pPr>
        <w:ind w:left="6199" w:hanging="360"/>
      </w:pPr>
      <w:rPr>
        <w:rFonts w:ascii="Wingdings" w:hAnsi="Wingdings" w:hint="default"/>
      </w:rPr>
    </w:lvl>
  </w:abstractNum>
  <w:abstractNum w:abstractNumId="28" w15:restartNumberingAfterBreak="0">
    <w:nsid w:val="59304BC2"/>
    <w:multiLevelType w:val="multilevel"/>
    <w:tmpl w:val="4DD4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4B64EF"/>
    <w:multiLevelType w:val="multilevel"/>
    <w:tmpl w:val="FA20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510124"/>
    <w:multiLevelType w:val="multilevel"/>
    <w:tmpl w:val="E87EB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827E1A"/>
    <w:multiLevelType w:val="hybridMultilevel"/>
    <w:tmpl w:val="F02C87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24A0107"/>
    <w:multiLevelType w:val="multilevel"/>
    <w:tmpl w:val="3F96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392356"/>
    <w:multiLevelType w:val="multilevel"/>
    <w:tmpl w:val="BA3E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EC093A"/>
    <w:multiLevelType w:val="multilevel"/>
    <w:tmpl w:val="549E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C13D1D"/>
    <w:multiLevelType w:val="multilevel"/>
    <w:tmpl w:val="96BAC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660E98"/>
    <w:multiLevelType w:val="hybridMultilevel"/>
    <w:tmpl w:val="FFD8BC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3B4941"/>
    <w:multiLevelType w:val="multilevel"/>
    <w:tmpl w:val="FFCE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5B2477"/>
    <w:multiLevelType w:val="multilevel"/>
    <w:tmpl w:val="39F2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3436B1"/>
    <w:multiLevelType w:val="hybridMultilevel"/>
    <w:tmpl w:val="B85651F8"/>
    <w:lvl w:ilvl="0" w:tplc="4FDC43C4">
      <w:start w:val="1"/>
      <w:numFmt w:val="bullet"/>
      <w:pStyle w:val="4Bulletedcopyblue"/>
      <w:lvlText w:val=""/>
      <w:lvlPicBulletId w:val="2"/>
      <w:lvlJc w:val="left"/>
      <w:pPr>
        <w:ind w:left="596"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7E777976"/>
    <w:multiLevelType w:val="multilevel"/>
    <w:tmpl w:val="F476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AF2D3F"/>
    <w:multiLevelType w:val="multilevel"/>
    <w:tmpl w:val="29C2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5248769">
    <w:abstractNumId w:val="24"/>
  </w:num>
  <w:num w:numId="2" w16cid:durableId="173037428">
    <w:abstractNumId w:val="6"/>
  </w:num>
  <w:num w:numId="3" w16cid:durableId="1474832546">
    <w:abstractNumId w:val="41"/>
  </w:num>
  <w:num w:numId="4" w16cid:durableId="537354948">
    <w:abstractNumId w:val="37"/>
  </w:num>
  <w:num w:numId="5" w16cid:durableId="1301110863">
    <w:abstractNumId w:val="38"/>
  </w:num>
  <w:num w:numId="6" w16cid:durableId="1892187105">
    <w:abstractNumId w:val="3"/>
  </w:num>
  <w:num w:numId="7" w16cid:durableId="1465735596">
    <w:abstractNumId w:val="10"/>
  </w:num>
  <w:num w:numId="8" w16cid:durableId="446971483">
    <w:abstractNumId w:val="0"/>
  </w:num>
  <w:num w:numId="9" w16cid:durableId="1015420115">
    <w:abstractNumId w:val="27"/>
  </w:num>
  <w:num w:numId="10" w16cid:durableId="481849281">
    <w:abstractNumId w:val="8"/>
  </w:num>
  <w:num w:numId="11" w16cid:durableId="1058936681">
    <w:abstractNumId w:val="21"/>
  </w:num>
  <w:num w:numId="12" w16cid:durableId="141506198">
    <w:abstractNumId w:val="36"/>
  </w:num>
  <w:num w:numId="13" w16cid:durableId="684794649">
    <w:abstractNumId w:val="7"/>
  </w:num>
  <w:num w:numId="14" w16cid:durableId="1799638815">
    <w:abstractNumId w:val="13"/>
  </w:num>
  <w:num w:numId="15" w16cid:durableId="1380086915">
    <w:abstractNumId w:val="31"/>
  </w:num>
  <w:num w:numId="16" w16cid:durableId="52167984">
    <w:abstractNumId w:val="20"/>
  </w:num>
  <w:num w:numId="17" w16cid:durableId="1392265684">
    <w:abstractNumId w:val="19"/>
  </w:num>
  <w:num w:numId="18" w16cid:durableId="1744066857">
    <w:abstractNumId w:val="23"/>
  </w:num>
  <w:num w:numId="19" w16cid:durableId="247888431">
    <w:abstractNumId w:val="4"/>
  </w:num>
  <w:num w:numId="20" w16cid:durableId="379401315">
    <w:abstractNumId w:val="22"/>
  </w:num>
  <w:num w:numId="21" w16cid:durableId="1994916882">
    <w:abstractNumId w:val="14"/>
  </w:num>
  <w:num w:numId="22" w16cid:durableId="860581829">
    <w:abstractNumId w:val="32"/>
  </w:num>
  <w:num w:numId="23" w16cid:durableId="1392463359">
    <w:abstractNumId w:val="29"/>
  </w:num>
  <w:num w:numId="24" w16cid:durableId="1603413138">
    <w:abstractNumId w:val="5"/>
  </w:num>
  <w:num w:numId="25" w16cid:durableId="367294345">
    <w:abstractNumId w:val="15"/>
  </w:num>
  <w:num w:numId="26" w16cid:durableId="1166826095">
    <w:abstractNumId w:val="2"/>
  </w:num>
  <w:num w:numId="27" w16cid:durableId="21786116">
    <w:abstractNumId w:val="35"/>
  </w:num>
  <w:num w:numId="28" w16cid:durableId="450393835">
    <w:abstractNumId w:val="11"/>
  </w:num>
  <w:num w:numId="29" w16cid:durableId="384722921">
    <w:abstractNumId w:val="16"/>
  </w:num>
  <w:num w:numId="30" w16cid:durableId="316760745">
    <w:abstractNumId w:val="42"/>
  </w:num>
  <w:num w:numId="31" w16cid:durableId="1287081497">
    <w:abstractNumId w:val="12"/>
  </w:num>
  <w:num w:numId="32" w16cid:durableId="247423707">
    <w:abstractNumId w:val="33"/>
  </w:num>
  <w:num w:numId="33" w16cid:durableId="1143277937">
    <w:abstractNumId w:val="9"/>
  </w:num>
  <w:num w:numId="34" w16cid:durableId="961308273">
    <w:abstractNumId w:val="1"/>
  </w:num>
  <w:num w:numId="35" w16cid:durableId="204416674">
    <w:abstractNumId w:val="39"/>
  </w:num>
  <w:num w:numId="36" w16cid:durableId="1869027605">
    <w:abstractNumId w:val="43"/>
  </w:num>
  <w:num w:numId="37" w16cid:durableId="125126917">
    <w:abstractNumId w:val="34"/>
  </w:num>
  <w:num w:numId="38" w16cid:durableId="2065785095">
    <w:abstractNumId w:val="18"/>
  </w:num>
  <w:num w:numId="39" w16cid:durableId="1313218916">
    <w:abstractNumId w:val="30"/>
  </w:num>
  <w:num w:numId="40" w16cid:durableId="1272201833">
    <w:abstractNumId w:val="25"/>
  </w:num>
  <w:num w:numId="41" w16cid:durableId="196551911">
    <w:abstractNumId w:val="28"/>
  </w:num>
  <w:num w:numId="42" w16cid:durableId="1201943788">
    <w:abstractNumId w:val="26"/>
  </w:num>
  <w:num w:numId="43" w16cid:durableId="5252153">
    <w:abstractNumId w:val="17"/>
  </w:num>
  <w:num w:numId="44" w16cid:durableId="1727604851">
    <w:abstractNumId w:val="4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A9D"/>
    <w:rsid w:val="000665D3"/>
    <w:rsid w:val="000E3D78"/>
    <w:rsid w:val="001C01B4"/>
    <w:rsid w:val="00210A9D"/>
    <w:rsid w:val="0023190B"/>
    <w:rsid w:val="002E19D5"/>
    <w:rsid w:val="002E668E"/>
    <w:rsid w:val="00320158"/>
    <w:rsid w:val="00391D4F"/>
    <w:rsid w:val="00453751"/>
    <w:rsid w:val="004648FE"/>
    <w:rsid w:val="00482962"/>
    <w:rsid w:val="005464AB"/>
    <w:rsid w:val="00575D00"/>
    <w:rsid w:val="005E2E21"/>
    <w:rsid w:val="00651A21"/>
    <w:rsid w:val="006D4325"/>
    <w:rsid w:val="0070715A"/>
    <w:rsid w:val="00712F96"/>
    <w:rsid w:val="007357DD"/>
    <w:rsid w:val="00792173"/>
    <w:rsid w:val="007B658F"/>
    <w:rsid w:val="008643AA"/>
    <w:rsid w:val="00997785"/>
    <w:rsid w:val="00A177F5"/>
    <w:rsid w:val="00B175BB"/>
    <w:rsid w:val="00C1720C"/>
    <w:rsid w:val="00CB685E"/>
    <w:rsid w:val="00CE6024"/>
    <w:rsid w:val="00F01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2ED36"/>
  <w15:chartTrackingRefBased/>
  <w15:docId w15:val="{6788CD94-171C-40A2-AACA-9452C929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20"/>
    </w:pPr>
    <w:rPr>
      <w:rFonts w:eastAsia="MS Mincho"/>
      <w:szCs w:val="24"/>
      <w:lang w:val="en-US" w:eastAsia="en-US"/>
    </w:rPr>
  </w:style>
  <w:style w:type="paragraph" w:styleId="Heading1">
    <w:name w:val="heading 1"/>
    <w:basedOn w:val="Normal"/>
    <w:next w:val="6Abstract"/>
    <w:link w:val="Heading1Char"/>
    <w:uiPriority w:val="8"/>
    <w:qFormat/>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Pr>
      <w:rFonts w:eastAsia="Calibri" w:cs="Arial"/>
      <w:b/>
      <w:color w:val="FF1F64"/>
      <w:sz w:val="28"/>
      <w:szCs w:val="36"/>
      <w:lang w:eastAsia="en-US"/>
    </w:rPr>
  </w:style>
  <w:style w:type="character" w:customStyle="1" w:styleId="Heading3Char">
    <w:name w:val="Heading 3 Char"/>
    <w:link w:val="Heading3"/>
    <w:uiPriority w:val="9"/>
    <w:rPr>
      <w:rFonts w:eastAsia="MS Gothic" w:cs="Arial"/>
      <w:b/>
      <w:bCs/>
      <w:color w:val="7F7F7F"/>
      <w:sz w:val="24"/>
      <w:szCs w:val="32"/>
      <w:lang w:val="en-US" w:eastAsia="en-US"/>
    </w:rPr>
  </w:style>
  <w:style w:type="paragraph" w:styleId="Footer">
    <w:name w:val="footer"/>
    <w:basedOn w:val="Normal"/>
    <w:link w:val="FooterChar"/>
    <w:uiPriority w:val="99"/>
    <w:unhideWhenUse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Pr>
      <w:color w:val="0072CC"/>
      <w:u w:val="single"/>
    </w:rPr>
  </w:style>
  <w:style w:type="paragraph" w:customStyle="1" w:styleId="1bodycopy10pt">
    <w:name w:val="1 body copy 10pt"/>
    <w:basedOn w:val="Normal"/>
    <w:link w:val="1bodycopy10ptChar"/>
    <w:qFormat/>
  </w:style>
  <w:style w:type="character" w:customStyle="1" w:styleId="Heading2Char">
    <w:name w:val="Heading 2 Char"/>
    <w:link w:val="Heading2"/>
    <w:rPr>
      <w:rFonts w:eastAsia="Times New Roman" w:cs="Times New Roman"/>
      <w:b/>
      <w:color w:val="0D1C2F"/>
      <w:sz w:val="24"/>
      <w:szCs w:val="26"/>
      <w:lang w:val="en-US" w:eastAsia="en-US"/>
    </w:rPr>
  </w:style>
  <w:style w:type="paragraph" w:customStyle="1" w:styleId="2Subheadpink">
    <w:name w:val="2 Subhead pink"/>
    <w:next w:val="1bodycopy10pt"/>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pPr>
      <w:suppressAutoHyphens/>
      <w:spacing w:after="480"/>
    </w:pPr>
    <w:rPr>
      <w:rFonts w:eastAsia="MS Mincho"/>
      <w:b/>
      <w:color w:val="FF1F64"/>
      <w:sz w:val="60"/>
      <w:szCs w:val="24"/>
      <w:lang w:val="en-US" w:eastAsia="en-US"/>
    </w:rPr>
  </w:style>
  <w:style w:type="paragraph" w:customStyle="1" w:styleId="8DONTsbullet">
    <w:name w:val="8 DON'Ts bullet"/>
    <w:basedOn w:val="Normal"/>
    <w:pPr>
      <w:numPr>
        <w:numId w:val="1"/>
      </w:numPr>
      <w:suppressAutoHyphens/>
      <w:ind w:right="284"/>
    </w:pPr>
    <w:rPr>
      <w:rFonts w:cs="Arial"/>
      <w:b/>
      <w:sz w:val="24"/>
      <w:szCs w:val="20"/>
    </w:rPr>
  </w:style>
  <w:style w:type="paragraph" w:customStyle="1" w:styleId="7DOsbullet">
    <w:name w:val="7 DOs bullet"/>
    <w:basedOn w:val="Normal"/>
    <w:pPr>
      <w:numPr>
        <w:numId w:val="2"/>
      </w:numPr>
      <w:ind w:right="284"/>
    </w:pPr>
    <w:rPr>
      <w:rFonts w:cs="Arial"/>
      <w:b/>
      <w:sz w:val="24"/>
      <w:szCs w:val="20"/>
    </w:rPr>
  </w:style>
  <w:style w:type="paragraph" w:customStyle="1" w:styleId="4Bulletedcopyblue">
    <w:name w:val="4 Bulleted copy blue"/>
    <w:basedOn w:val="Normal"/>
    <w:qFormat/>
    <w:pPr>
      <w:numPr>
        <w:numId w:val="3"/>
      </w:numPr>
    </w:pPr>
    <w:rPr>
      <w:rFonts w:cs="Arial"/>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link w:val="9SecondbulletChar"/>
    <w:pPr>
      <w:numPr>
        <w:numId w:val="4"/>
      </w:numPr>
      <w:ind w:right="567"/>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1bodycopy10ptChar">
    <w:name w:val="1 body copy 10pt Char"/>
    <w:link w:val="1bodycopy10pt"/>
    <w:rPr>
      <w:rFonts w:eastAsia="MS Mincho"/>
      <w:szCs w:val="24"/>
      <w:lang w:val="en-US" w:eastAsia="en-US"/>
    </w:rPr>
  </w:style>
  <w:style w:type="character" w:customStyle="1" w:styleId="9SecondbulletChar">
    <w:name w:val="9 Second bullet Char"/>
    <w:link w:val="9Secondbullet"/>
    <w:rPr>
      <w:rFonts w:eastAsia="MS Mincho"/>
      <w:szCs w:val="24"/>
      <w:lang w:val="en-US" w:eastAsia="en-US"/>
    </w:rPr>
  </w:style>
  <w:style w:type="character" w:customStyle="1" w:styleId="BalloonTextChar">
    <w:name w:val="Balloon Text Char"/>
    <w:link w:val="BalloonText"/>
    <w:uiPriority w:val="99"/>
    <w:semiHidden/>
    <w:rPr>
      <w:rFonts w:ascii="Segoe UI" w:eastAsia="MS Mincho" w:hAnsi="Segoe UI" w:cs="Segoe UI"/>
      <w:sz w:val="18"/>
      <w:szCs w:val="18"/>
      <w:lang w:val="en-US"/>
    </w:rPr>
  </w:style>
  <w:style w:type="character" w:styleId="Strong">
    <w:name w:val="Strong"/>
    <w:uiPriority w:val="22"/>
    <w:qFormat/>
    <w:rPr>
      <w:rFonts w:ascii="Arial" w:hAnsi="Arial"/>
      <w:b/>
      <w:bCs/>
      <w:sz w:val="22"/>
    </w:rPr>
  </w:style>
  <w:style w:type="paragraph" w:customStyle="1" w:styleId="6Abstract">
    <w:name w:val="6 Abstract"/>
    <w:qFormat/>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pPr>
      <w:spacing w:after="100"/>
      <w:ind w:left="220"/>
    </w:pPr>
  </w:style>
  <w:style w:type="paragraph" w:customStyle="1" w:styleId="Text">
    <w:name w:val="Text"/>
    <w:basedOn w:val="BodyText"/>
    <w:link w:val="TextChar"/>
    <w:rPr>
      <w:rFonts w:cs="Arial"/>
      <w:szCs w:val="20"/>
    </w:rPr>
  </w:style>
  <w:style w:type="character" w:customStyle="1" w:styleId="TextChar">
    <w:name w:val="Text Char"/>
    <w:link w:val="Text"/>
    <w:rPr>
      <w:rFonts w:eastAsia="MS Mincho" w:cs="Arial"/>
      <w:lang w:val="en-US" w:eastAsia="en-US"/>
    </w:rPr>
  </w:style>
  <w:style w:type="paragraph" w:customStyle="1" w:styleId="9TableHeading">
    <w:name w:val="9 Table Heading"/>
    <w:basedOn w:val="Text"/>
    <w:link w:val="9TableHeadingChar"/>
    <w:pPr>
      <w:spacing w:after="0"/>
    </w:pPr>
    <w:rPr>
      <w:caps/>
    </w:rPr>
  </w:style>
  <w:style w:type="character" w:customStyle="1" w:styleId="9TableHeadingChar">
    <w:name w:val="9 Table Heading Char"/>
    <w:link w:val="9TableHeading"/>
    <w:rPr>
      <w:rFonts w:eastAsia="MS Mincho" w:cs="Arial"/>
      <w:caps/>
      <w:lang w:val="en-US" w:eastAsia="en-US"/>
    </w:rPr>
  </w:style>
  <w:style w:type="paragraph" w:customStyle="1" w:styleId="Bodycopyitalic">
    <w:name w:val="Body copy italic"/>
    <w:basedOn w:val="Normal"/>
    <w:qFormat/>
    <w:pPr>
      <w:ind w:right="284"/>
    </w:pPr>
    <w:rPr>
      <w:i/>
    </w:rPr>
  </w:style>
  <w:style w:type="paragraph" w:styleId="BodyText">
    <w:name w:val="Body Text"/>
    <w:basedOn w:val="Normal"/>
    <w:link w:val="BodyTextChar"/>
    <w:uiPriority w:val="99"/>
    <w:unhideWhenUsed/>
  </w:style>
  <w:style w:type="character" w:customStyle="1" w:styleId="BodyTextChar">
    <w:name w:val="Body Text Char"/>
    <w:link w:val="BodyText"/>
    <w:uiPriority w:val="99"/>
    <w:rPr>
      <w:rFonts w:eastAsia="MS Mincho"/>
      <w:sz w:val="22"/>
      <w:szCs w:val="24"/>
      <w:lang w:val="en-US"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pPr>
      <w:spacing w:after="0"/>
    </w:pPr>
  </w:style>
  <w:style w:type="character" w:customStyle="1" w:styleId="TableHeadingChar">
    <w:name w:val="TableHeading Char"/>
    <w:link w:val="TableHeading"/>
    <w:rPr>
      <w:rFonts w:eastAsia="MS Mincho"/>
      <w:szCs w:val="24"/>
      <w:lang w:val="en-US" w:eastAsia="en-US"/>
    </w:rPr>
  </w:style>
  <w:style w:type="table" w:customStyle="1" w:styleId="TheKeytable">
    <w:name w:val="The Key table"/>
    <w:basedOn w:val="TableNormal"/>
    <w:uiPriority w:val="99"/>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Pr>
      <w:szCs w:val="20"/>
    </w:rPr>
  </w:style>
  <w:style w:type="character" w:customStyle="1" w:styleId="apple-converted-space">
    <w:name w:val="apple-converted-space"/>
  </w:style>
  <w:style w:type="paragraph" w:customStyle="1" w:styleId="Subheadwithpointer">
    <w:name w:val="Subhead with pointer"/>
    <w:basedOn w:val="Normal"/>
    <w:next w:val="6Abstract"/>
    <w:link w:val="SubheadwithpointerChar"/>
    <w:pPr>
      <w:numPr>
        <w:numId w:val="5"/>
      </w:numPr>
      <w:spacing w:before="120"/>
      <w:ind w:right="850"/>
    </w:pPr>
    <w:rPr>
      <w:rFonts w:cs="Arial"/>
      <w:b/>
      <w:bCs/>
      <w:color w:val="12263F"/>
      <w:sz w:val="32"/>
      <w:szCs w:val="32"/>
    </w:rPr>
  </w:style>
  <w:style w:type="paragraph" w:customStyle="1" w:styleId="1bodycopy11pt">
    <w:name w:val="1 body copy 11pt"/>
    <w:autoRedefine/>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Pr>
      <w:rFonts w:eastAsia="MS Mincho" w:cs="Arial"/>
      <w:b/>
      <w:bCs/>
      <w:color w:val="12263F"/>
      <w:sz w:val="32"/>
      <w:szCs w:val="32"/>
      <w:lang w:val="en-US" w:eastAsia="en-US"/>
    </w:rPr>
  </w:style>
  <w:style w:type="character" w:styleId="FollowedHyperlink">
    <w:name w:val="FollowedHyperlink"/>
    <w:uiPriority w:val="99"/>
    <w:semiHidden/>
    <w:unhideWhenUsed/>
    <w:rPr>
      <w:color w:val="954F72"/>
      <w:u w:val="single"/>
    </w:rPr>
  </w:style>
  <w:style w:type="paragraph" w:customStyle="1" w:styleId="Title1">
    <w:name w:val="Title 1"/>
    <w:basedOn w:val="Heading1"/>
    <w:link w:val="Title1Char"/>
    <w:autoRedefine/>
    <w:pPr>
      <w:keepNext/>
      <w:keepLines/>
      <w:spacing w:before="480"/>
    </w:pPr>
    <w:rPr>
      <w:rFonts w:eastAsia="MS Gothic" w:cs="Times New Roman"/>
      <w:b w:val="0"/>
      <w:bCs/>
      <w:sz w:val="52"/>
      <w:szCs w:val="52"/>
      <w:lang w:val="en-US"/>
    </w:rPr>
  </w:style>
  <w:style w:type="character" w:customStyle="1" w:styleId="Title1Char">
    <w:name w:val="Title 1 Char"/>
    <w:link w:val="Title1"/>
    <w:rPr>
      <w:rFonts w:eastAsia="MS Gothic"/>
      <w:bCs/>
      <w:sz w:val="52"/>
      <w:szCs w:val="52"/>
      <w:lang w:val="en-US" w:eastAsia="en-US"/>
    </w:rPr>
  </w:style>
  <w:style w:type="paragraph" w:styleId="TOCHeading">
    <w:name w:val="TOC Heading"/>
    <w:basedOn w:val="Heading1"/>
    <w:next w:val="Normal"/>
    <w:uiPriority w:val="39"/>
    <w:unhideWhenUsed/>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pPr>
      <w:spacing w:after="100"/>
    </w:pPr>
  </w:style>
  <w:style w:type="paragraph" w:customStyle="1" w:styleId="3Policytitle">
    <w:name w:val="3 Policy title"/>
    <w:basedOn w:val="Normal"/>
    <w:qFormat/>
    <w:rPr>
      <w:b/>
      <w:sz w:val="72"/>
    </w:rPr>
  </w:style>
  <w:style w:type="paragraph" w:styleId="ListParagraph">
    <w:name w:val="List Paragraph"/>
    <w:basedOn w:val="Normal"/>
    <w:uiPriority w:val="34"/>
    <w:qFormat/>
    <w:pPr>
      <w:ind w:left="720"/>
      <w:contextualSpacing/>
    </w:pPr>
  </w:style>
  <w:style w:type="table" w:customStyle="1" w:styleId="TheKeypolicytable">
    <w:name w:val="The Key policy table"/>
    <w:basedOn w:val="TableNormal"/>
    <w:uiPriority w:val="99"/>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pPr>
      <w:keepLines/>
      <w:spacing w:after="60"/>
      <w:textboxTightWrap w:val="allLines"/>
    </w:pPr>
  </w:style>
  <w:style w:type="paragraph" w:customStyle="1" w:styleId="Bulletedcopylevel2">
    <w:name w:val="Bulleted copy level 2"/>
    <w:basedOn w:val="1bodycopy10pt"/>
    <w:qFormat/>
    <w:pPr>
      <w:numPr>
        <w:numId w:val="6"/>
      </w:numPr>
    </w:pPr>
  </w:style>
  <w:style w:type="paragraph" w:customStyle="1" w:styleId="Tablecopybulleted">
    <w:name w:val="Table copy bulleted"/>
    <w:basedOn w:val="Tablebodycopy"/>
    <w:qFormat/>
    <w:pPr>
      <w:numPr>
        <w:numId w:val="7"/>
      </w:numPr>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link w:val="Subhead2Char"/>
    <w:qFormat/>
    <w:pPr>
      <w:spacing w:before="240"/>
    </w:pPr>
    <w:rPr>
      <w:b/>
      <w:color w:val="12263F"/>
      <w:sz w:val="24"/>
    </w:rPr>
  </w:style>
  <w:style w:type="character" w:customStyle="1" w:styleId="Subhead2Char">
    <w:name w:val="Subhead 2 Char"/>
    <w:link w:val="Subhead2"/>
    <w:rPr>
      <w:rFonts w:eastAsia="MS Mincho"/>
      <w:b/>
      <w:color w:val="12263F"/>
      <w:sz w:val="24"/>
      <w:szCs w:val="24"/>
      <w:lang w:val="en-US" w:eastAsia="en-US"/>
    </w:rPr>
  </w:style>
  <w:style w:type="paragraph" w:styleId="TOC3">
    <w:name w:val="toc 3"/>
    <w:basedOn w:val="Normal"/>
    <w:next w:val="Normal"/>
    <w:autoRedefine/>
    <w:uiPriority w:val="39"/>
    <w:unhideWhenUsed/>
    <w:pPr>
      <w:spacing w:after="100"/>
      <w:ind w:left="400"/>
    </w:pPr>
  </w:style>
  <w:style w:type="character" w:customStyle="1" w:styleId="UnresolvedMention1">
    <w:name w:val="Unresolved Mention1"/>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sz w:val="24"/>
      <w:lang w:val="en-GB" w:eastAsia="en-GB"/>
    </w:rPr>
  </w:style>
  <w:style w:type="paragraph" w:styleId="Title">
    <w:name w:val="Title"/>
    <w:basedOn w:val="Normal"/>
    <w:link w:val="TitleChar"/>
    <w:qFormat/>
    <w:pPr>
      <w:spacing w:after="0" w:line="276" w:lineRule="auto"/>
      <w:jc w:val="center"/>
    </w:pPr>
    <w:rPr>
      <w:rFonts w:eastAsia="Calibri" w:cs="Arial"/>
      <w:b/>
      <w:bCs/>
      <w:sz w:val="22"/>
      <w:szCs w:val="22"/>
      <w:lang w:val="en-GB"/>
    </w:rPr>
  </w:style>
  <w:style w:type="character" w:customStyle="1" w:styleId="TitleChar">
    <w:name w:val="Title Char"/>
    <w:basedOn w:val="DefaultParagraphFont"/>
    <w:link w:val="Title"/>
    <w:rPr>
      <w:rFonts w:eastAsia="Calibri" w:cs="Arial"/>
      <w:b/>
      <w:bCs/>
      <w:sz w:val="22"/>
      <w:szCs w:val="22"/>
      <w:lang w:eastAsia="en-US"/>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eastAsia="MS Mincho"/>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6909">
      <w:bodyDiv w:val="1"/>
      <w:marLeft w:val="0"/>
      <w:marRight w:val="0"/>
      <w:marTop w:val="0"/>
      <w:marBottom w:val="0"/>
      <w:divBdr>
        <w:top w:val="none" w:sz="0" w:space="0" w:color="auto"/>
        <w:left w:val="none" w:sz="0" w:space="0" w:color="auto"/>
        <w:bottom w:val="none" w:sz="0" w:space="0" w:color="auto"/>
        <w:right w:val="none" w:sz="0" w:space="0" w:color="auto"/>
      </w:divBdr>
    </w:div>
    <w:div w:id="13121631">
      <w:bodyDiv w:val="1"/>
      <w:marLeft w:val="0"/>
      <w:marRight w:val="0"/>
      <w:marTop w:val="0"/>
      <w:marBottom w:val="0"/>
      <w:divBdr>
        <w:top w:val="none" w:sz="0" w:space="0" w:color="auto"/>
        <w:left w:val="none" w:sz="0" w:space="0" w:color="auto"/>
        <w:bottom w:val="none" w:sz="0" w:space="0" w:color="auto"/>
        <w:right w:val="none" w:sz="0" w:space="0" w:color="auto"/>
      </w:divBdr>
    </w:div>
    <w:div w:id="82578996">
      <w:bodyDiv w:val="1"/>
      <w:marLeft w:val="0"/>
      <w:marRight w:val="0"/>
      <w:marTop w:val="0"/>
      <w:marBottom w:val="0"/>
      <w:divBdr>
        <w:top w:val="none" w:sz="0" w:space="0" w:color="auto"/>
        <w:left w:val="none" w:sz="0" w:space="0" w:color="auto"/>
        <w:bottom w:val="none" w:sz="0" w:space="0" w:color="auto"/>
        <w:right w:val="none" w:sz="0" w:space="0" w:color="auto"/>
      </w:divBdr>
    </w:div>
    <w:div w:id="124661842">
      <w:bodyDiv w:val="1"/>
      <w:marLeft w:val="0"/>
      <w:marRight w:val="0"/>
      <w:marTop w:val="0"/>
      <w:marBottom w:val="0"/>
      <w:divBdr>
        <w:top w:val="none" w:sz="0" w:space="0" w:color="auto"/>
        <w:left w:val="none" w:sz="0" w:space="0" w:color="auto"/>
        <w:bottom w:val="none" w:sz="0" w:space="0" w:color="auto"/>
        <w:right w:val="none" w:sz="0" w:space="0" w:color="auto"/>
      </w:divBdr>
    </w:div>
    <w:div w:id="125198739">
      <w:bodyDiv w:val="1"/>
      <w:marLeft w:val="0"/>
      <w:marRight w:val="0"/>
      <w:marTop w:val="0"/>
      <w:marBottom w:val="0"/>
      <w:divBdr>
        <w:top w:val="none" w:sz="0" w:space="0" w:color="auto"/>
        <w:left w:val="none" w:sz="0" w:space="0" w:color="auto"/>
        <w:bottom w:val="none" w:sz="0" w:space="0" w:color="auto"/>
        <w:right w:val="none" w:sz="0" w:space="0" w:color="auto"/>
      </w:divBdr>
    </w:div>
    <w:div w:id="147020457">
      <w:bodyDiv w:val="1"/>
      <w:marLeft w:val="0"/>
      <w:marRight w:val="0"/>
      <w:marTop w:val="0"/>
      <w:marBottom w:val="0"/>
      <w:divBdr>
        <w:top w:val="none" w:sz="0" w:space="0" w:color="auto"/>
        <w:left w:val="none" w:sz="0" w:space="0" w:color="auto"/>
        <w:bottom w:val="none" w:sz="0" w:space="0" w:color="auto"/>
        <w:right w:val="none" w:sz="0" w:space="0" w:color="auto"/>
      </w:divBdr>
    </w:div>
    <w:div w:id="164439798">
      <w:bodyDiv w:val="1"/>
      <w:marLeft w:val="0"/>
      <w:marRight w:val="0"/>
      <w:marTop w:val="0"/>
      <w:marBottom w:val="0"/>
      <w:divBdr>
        <w:top w:val="none" w:sz="0" w:space="0" w:color="auto"/>
        <w:left w:val="none" w:sz="0" w:space="0" w:color="auto"/>
        <w:bottom w:val="none" w:sz="0" w:space="0" w:color="auto"/>
        <w:right w:val="none" w:sz="0" w:space="0" w:color="auto"/>
      </w:divBdr>
    </w:div>
    <w:div w:id="198663012">
      <w:bodyDiv w:val="1"/>
      <w:marLeft w:val="0"/>
      <w:marRight w:val="0"/>
      <w:marTop w:val="0"/>
      <w:marBottom w:val="0"/>
      <w:divBdr>
        <w:top w:val="none" w:sz="0" w:space="0" w:color="auto"/>
        <w:left w:val="none" w:sz="0" w:space="0" w:color="auto"/>
        <w:bottom w:val="none" w:sz="0" w:space="0" w:color="auto"/>
        <w:right w:val="none" w:sz="0" w:space="0" w:color="auto"/>
      </w:divBdr>
    </w:div>
    <w:div w:id="227737802">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92833143">
      <w:bodyDiv w:val="1"/>
      <w:marLeft w:val="0"/>
      <w:marRight w:val="0"/>
      <w:marTop w:val="0"/>
      <w:marBottom w:val="0"/>
      <w:divBdr>
        <w:top w:val="none" w:sz="0" w:space="0" w:color="auto"/>
        <w:left w:val="none" w:sz="0" w:space="0" w:color="auto"/>
        <w:bottom w:val="none" w:sz="0" w:space="0" w:color="auto"/>
        <w:right w:val="none" w:sz="0" w:space="0" w:color="auto"/>
      </w:divBdr>
    </w:div>
    <w:div w:id="310405897">
      <w:bodyDiv w:val="1"/>
      <w:marLeft w:val="0"/>
      <w:marRight w:val="0"/>
      <w:marTop w:val="0"/>
      <w:marBottom w:val="0"/>
      <w:divBdr>
        <w:top w:val="none" w:sz="0" w:space="0" w:color="auto"/>
        <w:left w:val="none" w:sz="0" w:space="0" w:color="auto"/>
        <w:bottom w:val="none" w:sz="0" w:space="0" w:color="auto"/>
        <w:right w:val="none" w:sz="0" w:space="0" w:color="auto"/>
      </w:divBdr>
    </w:div>
    <w:div w:id="337314475">
      <w:bodyDiv w:val="1"/>
      <w:marLeft w:val="0"/>
      <w:marRight w:val="0"/>
      <w:marTop w:val="0"/>
      <w:marBottom w:val="0"/>
      <w:divBdr>
        <w:top w:val="none" w:sz="0" w:space="0" w:color="auto"/>
        <w:left w:val="none" w:sz="0" w:space="0" w:color="auto"/>
        <w:bottom w:val="none" w:sz="0" w:space="0" w:color="auto"/>
        <w:right w:val="none" w:sz="0" w:space="0" w:color="auto"/>
      </w:divBdr>
    </w:div>
    <w:div w:id="387844037">
      <w:bodyDiv w:val="1"/>
      <w:marLeft w:val="0"/>
      <w:marRight w:val="0"/>
      <w:marTop w:val="0"/>
      <w:marBottom w:val="0"/>
      <w:divBdr>
        <w:top w:val="none" w:sz="0" w:space="0" w:color="auto"/>
        <w:left w:val="none" w:sz="0" w:space="0" w:color="auto"/>
        <w:bottom w:val="none" w:sz="0" w:space="0" w:color="auto"/>
        <w:right w:val="none" w:sz="0" w:space="0" w:color="auto"/>
      </w:divBdr>
    </w:div>
    <w:div w:id="426385075">
      <w:bodyDiv w:val="1"/>
      <w:marLeft w:val="0"/>
      <w:marRight w:val="0"/>
      <w:marTop w:val="0"/>
      <w:marBottom w:val="0"/>
      <w:divBdr>
        <w:top w:val="none" w:sz="0" w:space="0" w:color="auto"/>
        <w:left w:val="none" w:sz="0" w:space="0" w:color="auto"/>
        <w:bottom w:val="none" w:sz="0" w:space="0" w:color="auto"/>
        <w:right w:val="none" w:sz="0" w:space="0" w:color="auto"/>
      </w:divBdr>
    </w:div>
    <w:div w:id="451092905">
      <w:bodyDiv w:val="1"/>
      <w:marLeft w:val="0"/>
      <w:marRight w:val="0"/>
      <w:marTop w:val="0"/>
      <w:marBottom w:val="0"/>
      <w:divBdr>
        <w:top w:val="none" w:sz="0" w:space="0" w:color="auto"/>
        <w:left w:val="none" w:sz="0" w:space="0" w:color="auto"/>
        <w:bottom w:val="none" w:sz="0" w:space="0" w:color="auto"/>
        <w:right w:val="none" w:sz="0" w:space="0" w:color="auto"/>
      </w:divBdr>
    </w:div>
    <w:div w:id="550923914">
      <w:bodyDiv w:val="1"/>
      <w:marLeft w:val="0"/>
      <w:marRight w:val="0"/>
      <w:marTop w:val="0"/>
      <w:marBottom w:val="0"/>
      <w:divBdr>
        <w:top w:val="none" w:sz="0" w:space="0" w:color="auto"/>
        <w:left w:val="none" w:sz="0" w:space="0" w:color="auto"/>
        <w:bottom w:val="none" w:sz="0" w:space="0" w:color="auto"/>
        <w:right w:val="none" w:sz="0" w:space="0" w:color="auto"/>
      </w:divBdr>
    </w:div>
    <w:div w:id="563683547">
      <w:bodyDiv w:val="1"/>
      <w:marLeft w:val="0"/>
      <w:marRight w:val="0"/>
      <w:marTop w:val="0"/>
      <w:marBottom w:val="0"/>
      <w:divBdr>
        <w:top w:val="none" w:sz="0" w:space="0" w:color="auto"/>
        <w:left w:val="none" w:sz="0" w:space="0" w:color="auto"/>
        <w:bottom w:val="none" w:sz="0" w:space="0" w:color="auto"/>
        <w:right w:val="none" w:sz="0" w:space="0" w:color="auto"/>
      </w:divBdr>
    </w:div>
    <w:div w:id="584459450">
      <w:bodyDiv w:val="1"/>
      <w:marLeft w:val="0"/>
      <w:marRight w:val="0"/>
      <w:marTop w:val="0"/>
      <w:marBottom w:val="0"/>
      <w:divBdr>
        <w:top w:val="none" w:sz="0" w:space="0" w:color="auto"/>
        <w:left w:val="none" w:sz="0" w:space="0" w:color="auto"/>
        <w:bottom w:val="none" w:sz="0" w:space="0" w:color="auto"/>
        <w:right w:val="none" w:sz="0" w:space="0" w:color="auto"/>
      </w:divBdr>
    </w:div>
    <w:div w:id="586691900">
      <w:bodyDiv w:val="1"/>
      <w:marLeft w:val="0"/>
      <w:marRight w:val="0"/>
      <w:marTop w:val="0"/>
      <w:marBottom w:val="0"/>
      <w:divBdr>
        <w:top w:val="none" w:sz="0" w:space="0" w:color="auto"/>
        <w:left w:val="none" w:sz="0" w:space="0" w:color="auto"/>
        <w:bottom w:val="none" w:sz="0" w:space="0" w:color="auto"/>
        <w:right w:val="none" w:sz="0" w:space="0" w:color="auto"/>
      </w:divBdr>
    </w:div>
    <w:div w:id="619000072">
      <w:bodyDiv w:val="1"/>
      <w:marLeft w:val="0"/>
      <w:marRight w:val="0"/>
      <w:marTop w:val="0"/>
      <w:marBottom w:val="0"/>
      <w:divBdr>
        <w:top w:val="none" w:sz="0" w:space="0" w:color="auto"/>
        <w:left w:val="none" w:sz="0" w:space="0" w:color="auto"/>
        <w:bottom w:val="none" w:sz="0" w:space="0" w:color="auto"/>
        <w:right w:val="none" w:sz="0" w:space="0" w:color="auto"/>
      </w:divBdr>
    </w:div>
    <w:div w:id="638918329">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82561177">
      <w:bodyDiv w:val="1"/>
      <w:marLeft w:val="0"/>
      <w:marRight w:val="0"/>
      <w:marTop w:val="0"/>
      <w:marBottom w:val="0"/>
      <w:divBdr>
        <w:top w:val="none" w:sz="0" w:space="0" w:color="auto"/>
        <w:left w:val="none" w:sz="0" w:space="0" w:color="auto"/>
        <w:bottom w:val="none" w:sz="0" w:space="0" w:color="auto"/>
        <w:right w:val="none" w:sz="0" w:space="0" w:color="auto"/>
      </w:divBdr>
    </w:div>
    <w:div w:id="692194198">
      <w:bodyDiv w:val="1"/>
      <w:marLeft w:val="0"/>
      <w:marRight w:val="0"/>
      <w:marTop w:val="0"/>
      <w:marBottom w:val="0"/>
      <w:divBdr>
        <w:top w:val="none" w:sz="0" w:space="0" w:color="auto"/>
        <w:left w:val="none" w:sz="0" w:space="0" w:color="auto"/>
        <w:bottom w:val="none" w:sz="0" w:space="0" w:color="auto"/>
        <w:right w:val="none" w:sz="0" w:space="0" w:color="auto"/>
      </w:divBdr>
    </w:div>
    <w:div w:id="722678701">
      <w:bodyDiv w:val="1"/>
      <w:marLeft w:val="0"/>
      <w:marRight w:val="0"/>
      <w:marTop w:val="0"/>
      <w:marBottom w:val="0"/>
      <w:divBdr>
        <w:top w:val="none" w:sz="0" w:space="0" w:color="auto"/>
        <w:left w:val="none" w:sz="0" w:space="0" w:color="auto"/>
        <w:bottom w:val="none" w:sz="0" w:space="0" w:color="auto"/>
        <w:right w:val="none" w:sz="0" w:space="0" w:color="auto"/>
      </w:divBdr>
    </w:div>
    <w:div w:id="747069822">
      <w:bodyDiv w:val="1"/>
      <w:marLeft w:val="0"/>
      <w:marRight w:val="0"/>
      <w:marTop w:val="0"/>
      <w:marBottom w:val="0"/>
      <w:divBdr>
        <w:top w:val="none" w:sz="0" w:space="0" w:color="auto"/>
        <w:left w:val="none" w:sz="0" w:space="0" w:color="auto"/>
        <w:bottom w:val="none" w:sz="0" w:space="0" w:color="auto"/>
        <w:right w:val="none" w:sz="0" w:space="0" w:color="auto"/>
      </w:divBdr>
    </w:div>
    <w:div w:id="777137870">
      <w:bodyDiv w:val="1"/>
      <w:marLeft w:val="0"/>
      <w:marRight w:val="0"/>
      <w:marTop w:val="0"/>
      <w:marBottom w:val="0"/>
      <w:divBdr>
        <w:top w:val="none" w:sz="0" w:space="0" w:color="auto"/>
        <w:left w:val="none" w:sz="0" w:space="0" w:color="auto"/>
        <w:bottom w:val="none" w:sz="0" w:space="0" w:color="auto"/>
        <w:right w:val="none" w:sz="0" w:space="0" w:color="auto"/>
      </w:divBdr>
    </w:div>
    <w:div w:id="781340752">
      <w:bodyDiv w:val="1"/>
      <w:marLeft w:val="0"/>
      <w:marRight w:val="0"/>
      <w:marTop w:val="0"/>
      <w:marBottom w:val="0"/>
      <w:divBdr>
        <w:top w:val="none" w:sz="0" w:space="0" w:color="auto"/>
        <w:left w:val="none" w:sz="0" w:space="0" w:color="auto"/>
        <w:bottom w:val="none" w:sz="0" w:space="0" w:color="auto"/>
        <w:right w:val="none" w:sz="0" w:space="0" w:color="auto"/>
      </w:divBdr>
    </w:div>
    <w:div w:id="789399847">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66219730">
      <w:bodyDiv w:val="1"/>
      <w:marLeft w:val="0"/>
      <w:marRight w:val="0"/>
      <w:marTop w:val="0"/>
      <w:marBottom w:val="0"/>
      <w:divBdr>
        <w:top w:val="none" w:sz="0" w:space="0" w:color="auto"/>
        <w:left w:val="none" w:sz="0" w:space="0" w:color="auto"/>
        <w:bottom w:val="none" w:sz="0" w:space="0" w:color="auto"/>
        <w:right w:val="none" w:sz="0" w:space="0" w:color="auto"/>
      </w:divBdr>
    </w:div>
    <w:div w:id="891309669">
      <w:bodyDiv w:val="1"/>
      <w:marLeft w:val="0"/>
      <w:marRight w:val="0"/>
      <w:marTop w:val="0"/>
      <w:marBottom w:val="0"/>
      <w:divBdr>
        <w:top w:val="none" w:sz="0" w:space="0" w:color="auto"/>
        <w:left w:val="none" w:sz="0" w:space="0" w:color="auto"/>
        <w:bottom w:val="none" w:sz="0" w:space="0" w:color="auto"/>
        <w:right w:val="none" w:sz="0" w:space="0" w:color="auto"/>
      </w:divBdr>
    </w:div>
    <w:div w:id="919872668">
      <w:bodyDiv w:val="1"/>
      <w:marLeft w:val="0"/>
      <w:marRight w:val="0"/>
      <w:marTop w:val="0"/>
      <w:marBottom w:val="0"/>
      <w:divBdr>
        <w:top w:val="none" w:sz="0" w:space="0" w:color="auto"/>
        <w:left w:val="none" w:sz="0" w:space="0" w:color="auto"/>
        <w:bottom w:val="none" w:sz="0" w:space="0" w:color="auto"/>
        <w:right w:val="none" w:sz="0" w:space="0" w:color="auto"/>
      </w:divBdr>
    </w:div>
    <w:div w:id="929702937">
      <w:bodyDiv w:val="1"/>
      <w:marLeft w:val="0"/>
      <w:marRight w:val="0"/>
      <w:marTop w:val="0"/>
      <w:marBottom w:val="0"/>
      <w:divBdr>
        <w:top w:val="none" w:sz="0" w:space="0" w:color="auto"/>
        <w:left w:val="none" w:sz="0" w:space="0" w:color="auto"/>
        <w:bottom w:val="none" w:sz="0" w:space="0" w:color="auto"/>
        <w:right w:val="none" w:sz="0" w:space="0" w:color="auto"/>
      </w:divBdr>
    </w:div>
    <w:div w:id="938371333">
      <w:bodyDiv w:val="1"/>
      <w:marLeft w:val="0"/>
      <w:marRight w:val="0"/>
      <w:marTop w:val="0"/>
      <w:marBottom w:val="0"/>
      <w:divBdr>
        <w:top w:val="none" w:sz="0" w:space="0" w:color="auto"/>
        <w:left w:val="none" w:sz="0" w:space="0" w:color="auto"/>
        <w:bottom w:val="none" w:sz="0" w:space="0" w:color="auto"/>
        <w:right w:val="none" w:sz="0" w:space="0" w:color="auto"/>
      </w:divBdr>
    </w:div>
    <w:div w:id="958413211">
      <w:bodyDiv w:val="1"/>
      <w:marLeft w:val="0"/>
      <w:marRight w:val="0"/>
      <w:marTop w:val="0"/>
      <w:marBottom w:val="0"/>
      <w:divBdr>
        <w:top w:val="none" w:sz="0" w:space="0" w:color="auto"/>
        <w:left w:val="none" w:sz="0" w:space="0" w:color="auto"/>
        <w:bottom w:val="none" w:sz="0" w:space="0" w:color="auto"/>
        <w:right w:val="none" w:sz="0" w:space="0" w:color="auto"/>
      </w:divBdr>
    </w:div>
    <w:div w:id="963775495">
      <w:bodyDiv w:val="1"/>
      <w:marLeft w:val="0"/>
      <w:marRight w:val="0"/>
      <w:marTop w:val="0"/>
      <w:marBottom w:val="0"/>
      <w:divBdr>
        <w:top w:val="none" w:sz="0" w:space="0" w:color="auto"/>
        <w:left w:val="none" w:sz="0" w:space="0" w:color="auto"/>
        <w:bottom w:val="none" w:sz="0" w:space="0" w:color="auto"/>
        <w:right w:val="none" w:sz="0" w:space="0" w:color="auto"/>
      </w:divBdr>
    </w:div>
    <w:div w:id="979964847">
      <w:bodyDiv w:val="1"/>
      <w:marLeft w:val="0"/>
      <w:marRight w:val="0"/>
      <w:marTop w:val="0"/>
      <w:marBottom w:val="0"/>
      <w:divBdr>
        <w:top w:val="none" w:sz="0" w:space="0" w:color="auto"/>
        <w:left w:val="none" w:sz="0" w:space="0" w:color="auto"/>
        <w:bottom w:val="none" w:sz="0" w:space="0" w:color="auto"/>
        <w:right w:val="none" w:sz="0" w:space="0" w:color="auto"/>
      </w:divBdr>
    </w:div>
    <w:div w:id="1006247849">
      <w:bodyDiv w:val="1"/>
      <w:marLeft w:val="0"/>
      <w:marRight w:val="0"/>
      <w:marTop w:val="0"/>
      <w:marBottom w:val="0"/>
      <w:divBdr>
        <w:top w:val="none" w:sz="0" w:space="0" w:color="auto"/>
        <w:left w:val="none" w:sz="0" w:space="0" w:color="auto"/>
        <w:bottom w:val="none" w:sz="0" w:space="0" w:color="auto"/>
        <w:right w:val="none" w:sz="0" w:space="0" w:color="auto"/>
      </w:divBdr>
    </w:div>
    <w:div w:id="1024944682">
      <w:bodyDiv w:val="1"/>
      <w:marLeft w:val="0"/>
      <w:marRight w:val="0"/>
      <w:marTop w:val="0"/>
      <w:marBottom w:val="0"/>
      <w:divBdr>
        <w:top w:val="none" w:sz="0" w:space="0" w:color="auto"/>
        <w:left w:val="none" w:sz="0" w:space="0" w:color="auto"/>
        <w:bottom w:val="none" w:sz="0" w:space="0" w:color="auto"/>
        <w:right w:val="none" w:sz="0" w:space="0" w:color="auto"/>
      </w:divBdr>
    </w:div>
    <w:div w:id="1025132476">
      <w:bodyDiv w:val="1"/>
      <w:marLeft w:val="0"/>
      <w:marRight w:val="0"/>
      <w:marTop w:val="0"/>
      <w:marBottom w:val="0"/>
      <w:divBdr>
        <w:top w:val="none" w:sz="0" w:space="0" w:color="auto"/>
        <w:left w:val="none" w:sz="0" w:space="0" w:color="auto"/>
        <w:bottom w:val="none" w:sz="0" w:space="0" w:color="auto"/>
        <w:right w:val="none" w:sz="0" w:space="0" w:color="auto"/>
      </w:divBdr>
    </w:div>
    <w:div w:id="1030572863">
      <w:bodyDiv w:val="1"/>
      <w:marLeft w:val="0"/>
      <w:marRight w:val="0"/>
      <w:marTop w:val="0"/>
      <w:marBottom w:val="0"/>
      <w:divBdr>
        <w:top w:val="none" w:sz="0" w:space="0" w:color="auto"/>
        <w:left w:val="none" w:sz="0" w:space="0" w:color="auto"/>
        <w:bottom w:val="none" w:sz="0" w:space="0" w:color="auto"/>
        <w:right w:val="none" w:sz="0" w:space="0" w:color="auto"/>
      </w:divBdr>
    </w:div>
    <w:div w:id="1156797777">
      <w:bodyDiv w:val="1"/>
      <w:marLeft w:val="0"/>
      <w:marRight w:val="0"/>
      <w:marTop w:val="0"/>
      <w:marBottom w:val="0"/>
      <w:divBdr>
        <w:top w:val="none" w:sz="0" w:space="0" w:color="auto"/>
        <w:left w:val="none" w:sz="0" w:space="0" w:color="auto"/>
        <w:bottom w:val="none" w:sz="0" w:space="0" w:color="auto"/>
        <w:right w:val="none" w:sz="0" w:space="0" w:color="auto"/>
      </w:divBdr>
    </w:div>
    <w:div w:id="1162811483">
      <w:bodyDiv w:val="1"/>
      <w:marLeft w:val="0"/>
      <w:marRight w:val="0"/>
      <w:marTop w:val="0"/>
      <w:marBottom w:val="0"/>
      <w:divBdr>
        <w:top w:val="none" w:sz="0" w:space="0" w:color="auto"/>
        <w:left w:val="none" w:sz="0" w:space="0" w:color="auto"/>
        <w:bottom w:val="none" w:sz="0" w:space="0" w:color="auto"/>
        <w:right w:val="none" w:sz="0" w:space="0" w:color="auto"/>
      </w:divBdr>
    </w:div>
    <w:div w:id="1167284459">
      <w:bodyDiv w:val="1"/>
      <w:marLeft w:val="0"/>
      <w:marRight w:val="0"/>
      <w:marTop w:val="0"/>
      <w:marBottom w:val="0"/>
      <w:divBdr>
        <w:top w:val="none" w:sz="0" w:space="0" w:color="auto"/>
        <w:left w:val="none" w:sz="0" w:space="0" w:color="auto"/>
        <w:bottom w:val="none" w:sz="0" w:space="0" w:color="auto"/>
        <w:right w:val="none" w:sz="0" w:space="0" w:color="auto"/>
      </w:divBdr>
    </w:div>
    <w:div w:id="1182938410">
      <w:bodyDiv w:val="1"/>
      <w:marLeft w:val="0"/>
      <w:marRight w:val="0"/>
      <w:marTop w:val="0"/>
      <w:marBottom w:val="0"/>
      <w:divBdr>
        <w:top w:val="none" w:sz="0" w:space="0" w:color="auto"/>
        <w:left w:val="none" w:sz="0" w:space="0" w:color="auto"/>
        <w:bottom w:val="none" w:sz="0" w:space="0" w:color="auto"/>
        <w:right w:val="none" w:sz="0" w:space="0" w:color="auto"/>
      </w:divBdr>
      <w:divsChild>
        <w:div w:id="1862671087">
          <w:marLeft w:val="0"/>
          <w:marRight w:val="0"/>
          <w:marTop w:val="0"/>
          <w:marBottom w:val="0"/>
          <w:divBdr>
            <w:top w:val="none" w:sz="0" w:space="0" w:color="auto"/>
            <w:left w:val="none" w:sz="0" w:space="0" w:color="auto"/>
            <w:bottom w:val="none" w:sz="0" w:space="0" w:color="auto"/>
            <w:right w:val="none" w:sz="0" w:space="0" w:color="auto"/>
          </w:divBdr>
        </w:div>
      </w:divsChild>
    </w:div>
    <w:div w:id="1207255238">
      <w:bodyDiv w:val="1"/>
      <w:marLeft w:val="0"/>
      <w:marRight w:val="0"/>
      <w:marTop w:val="0"/>
      <w:marBottom w:val="0"/>
      <w:divBdr>
        <w:top w:val="none" w:sz="0" w:space="0" w:color="auto"/>
        <w:left w:val="none" w:sz="0" w:space="0" w:color="auto"/>
        <w:bottom w:val="none" w:sz="0" w:space="0" w:color="auto"/>
        <w:right w:val="none" w:sz="0" w:space="0" w:color="auto"/>
      </w:divBdr>
    </w:div>
    <w:div w:id="1266689935">
      <w:bodyDiv w:val="1"/>
      <w:marLeft w:val="0"/>
      <w:marRight w:val="0"/>
      <w:marTop w:val="0"/>
      <w:marBottom w:val="0"/>
      <w:divBdr>
        <w:top w:val="none" w:sz="0" w:space="0" w:color="auto"/>
        <w:left w:val="none" w:sz="0" w:space="0" w:color="auto"/>
        <w:bottom w:val="none" w:sz="0" w:space="0" w:color="auto"/>
        <w:right w:val="none" w:sz="0" w:space="0" w:color="auto"/>
      </w:divBdr>
    </w:div>
    <w:div w:id="1276597040">
      <w:bodyDiv w:val="1"/>
      <w:marLeft w:val="0"/>
      <w:marRight w:val="0"/>
      <w:marTop w:val="0"/>
      <w:marBottom w:val="0"/>
      <w:divBdr>
        <w:top w:val="none" w:sz="0" w:space="0" w:color="auto"/>
        <w:left w:val="none" w:sz="0" w:space="0" w:color="auto"/>
        <w:bottom w:val="none" w:sz="0" w:space="0" w:color="auto"/>
        <w:right w:val="none" w:sz="0" w:space="0" w:color="auto"/>
      </w:divBdr>
    </w:div>
    <w:div w:id="1408258782">
      <w:bodyDiv w:val="1"/>
      <w:marLeft w:val="0"/>
      <w:marRight w:val="0"/>
      <w:marTop w:val="0"/>
      <w:marBottom w:val="0"/>
      <w:divBdr>
        <w:top w:val="none" w:sz="0" w:space="0" w:color="auto"/>
        <w:left w:val="none" w:sz="0" w:space="0" w:color="auto"/>
        <w:bottom w:val="none" w:sz="0" w:space="0" w:color="auto"/>
        <w:right w:val="none" w:sz="0" w:space="0" w:color="auto"/>
      </w:divBdr>
    </w:div>
    <w:div w:id="1594969348">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4086780">
      <w:bodyDiv w:val="1"/>
      <w:marLeft w:val="0"/>
      <w:marRight w:val="0"/>
      <w:marTop w:val="0"/>
      <w:marBottom w:val="0"/>
      <w:divBdr>
        <w:top w:val="none" w:sz="0" w:space="0" w:color="auto"/>
        <w:left w:val="none" w:sz="0" w:space="0" w:color="auto"/>
        <w:bottom w:val="none" w:sz="0" w:space="0" w:color="auto"/>
        <w:right w:val="none" w:sz="0" w:space="0" w:color="auto"/>
      </w:divBdr>
    </w:div>
    <w:div w:id="1741249668">
      <w:bodyDiv w:val="1"/>
      <w:marLeft w:val="0"/>
      <w:marRight w:val="0"/>
      <w:marTop w:val="0"/>
      <w:marBottom w:val="0"/>
      <w:divBdr>
        <w:top w:val="none" w:sz="0" w:space="0" w:color="auto"/>
        <w:left w:val="none" w:sz="0" w:space="0" w:color="auto"/>
        <w:bottom w:val="none" w:sz="0" w:space="0" w:color="auto"/>
        <w:right w:val="none" w:sz="0" w:space="0" w:color="auto"/>
      </w:divBdr>
    </w:div>
    <w:div w:id="1742672829">
      <w:bodyDiv w:val="1"/>
      <w:marLeft w:val="0"/>
      <w:marRight w:val="0"/>
      <w:marTop w:val="0"/>
      <w:marBottom w:val="0"/>
      <w:divBdr>
        <w:top w:val="none" w:sz="0" w:space="0" w:color="auto"/>
        <w:left w:val="none" w:sz="0" w:space="0" w:color="auto"/>
        <w:bottom w:val="none" w:sz="0" w:space="0" w:color="auto"/>
        <w:right w:val="none" w:sz="0" w:space="0" w:color="auto"/>
      </w:divBdr>
    </w:div>
    <w:div w:id="1754474646">
      <w:bodyDiv w:val="1"/>
      <w:marLeft w:val="0"/>
      <w:marRight w:val="0"/>
      <w:marTop w:val="0"/>
      <w:marBottom w:val="0"/>
      <w:divBdr>
        <w:top w:val="none" w:sz="0" w:space="0" w:color="auto"/>
        <w:left w:val="none" w:sz="0" w:space="0" w:color="auto"/>
        <w:bottom w:val="none" w:sz="0" w:space="0" w:color="auto"/>
        <w:right w:val="none" w:sz="0" w:space="0" w:color="auto"/>
      </w:divBdr>
    </w:div>
    <w:div w:id="1781142579">
      <w:bodyDiv w:val="1"/>
      <w:marLeft w:val="0"/>
      <w:marRight w:val="0"/>
      <w:marTop w:val="0"/>
      <w:marBottom w:val="0"/>
      <w:divBdr>
        <w:top w:val="none" w:sz="0" w:space="0" w:color="auto"/>
        <w:left w:val="none" w:sz="0" w:space="0" w:color="auto"/>
        <w:bottom w:val="none" w:sz="0" w:space="0" w:color="auto"/>
        <w:right w:val="none" w:sz="0" w:space="0" w:color="auto"/>
      </w:divBdr>
    </w:div>
    <w:div w:id="1819229140">
      <w:bodyDiv w:val="1"/>
      <w:marLeft w:val="0"/>
      <w:marRight w:val="0"/>
      <w:marTop w:val="0"/>
      <w:marBottom w:val="0"/>
      <w:divBdr>
        <w:top w:val="none" w:sz="0" w:space="0" w:color="auto"/>
        <w:left w:val="none" w:sz="0" w:space="0" w:color="auto"/>
        <w:bottom w:val="none" w:sz="0" w:space="0" w:color="auto"/>
        <w:right w:val="none" w:sz="0" w:space="0" w:color="auto"/>
      </w:divBdr>
    </w:div>
    <w:div w:id="1876501652">
      <w:bodyDiv w:val="1"/>
      <w:marLeft w:val="0"/>
      <w:marRight w:val="0"/>
      <w:marTop w:val="0"/>
      <w:marBottom w:val="0"/>
      <w:divBdr>
        <w:top w:val="none" w:sz="0" w:space="0" w:color="auto"/>
        <w:left w:val="none" w:sz="0" w:space="0" w:color="auto"/>
        <w:bottom w:val="none" w:sz="0" w:space="0" w:color="auto"/>
        <w:right w:val="none" w:sz="0" w:space="0" w:color="auto"/>
      </w:divBdr>
    </w:div>
    <w:div w:id="1937783982">
      <w:bodyDiv w:val="1"/>
      <w:marLeft w:val="0"/>
      <w:marRight w:val="0"/>
      <w:marTop w:val="0"/>
      <w:marBottom w:val="0"/>
      <w:divBdr>
        <w:top w:val="none" w:sz="0" w:space="0" w:color="auto"/>
        <w:left w:val="none" w:sz="0" w:space="0" w:color="auto"/>
        <w:bottom w:val="none" w:sz="0" w:space="0" w:color="auto"/>
        <w:right w:val="none" w:sz="0" w:space="0" w:color="auto"/>
      </w:divBdr>
    </w:div>
    <w:div w:id="1946696246">
      <w:bodyDiv w:val="1"/>
      <w:marLeft w:val="0"/>
      <w:marRight w:val="0"/>
      <w:marTop w:val="0"/>
      <w:marBottom w:val="0"/>
      <w:divBdr>
        <w:top w:val="none" w:sz="0" w:space="0" w:color="auto"/>
        <w:left w:val="none" w:sz="0" w:space="0" w:color="auto"/>
        <w:bottom w:val="none" w:sz="0" w:space="0" w:color="auto"/>
        <w:right w:val="none" w:sz="0" w:space="0" w:color="auto"/>
      </w:divBdr>
    </w:div>
    <w:div w:id="2083982170">
      <w:bodyDiv w:val="1"/>
      <w:marLeft w:val="0"/>
      <w:marRight w:val="0"/>
      <w:marTop w:val="0"/>
      <w:marBottom w:val="0"/>
      <w:divBdr>
        <w:top w:val="none" w:sz="0" w:space="0" w:color="auto"/>
        <w:left w:val="none" w:sz="0" w:space="0" w:color="auto"/>
        <w:bottom w:val="none" w:sz="0" w:space="0" w:color="auto"/>
        <w:right w:val="none" w:sz="0" w:space="0" w:color="auto"/>
      </w:divBdr>
    </w:div>
    <w:div w:id="2096586039">
      <w:bodyDiv w:val="1"/>
      <w:marLeft w:val="0"/>
      <w:marRight w:val="0"/>
      <w:marTop w:val="0"/>
      <w:marBottom w:val="0"/>
      <w:divBdr>
        <w:top w:val="none" w:sz="0" w:space="0" w:color="auto"/>
        <w:left w:val="none" w:sz="0" w:space="0" w:color="auto"/>
        <w:bottom w:val="none" w:sz="0" w:space="0" w:color="auto"/>
        <w:right w:val="none" w:sz="0" w:space="0" w:color="auto"/>
      </w:divBdr>
    </w:div>
    <w:div w:id="2106149883">
      <w:bodyDiv w:val="1"/>
      <w:marLeft w:val="0"/>
      <w:marRight w:val="0"/>
      <w:marTop w:val="0"/>
      <w:marBottom w:val="0"/>
      <w:divBdr>
        <w:top w:val="none" w:sz="0" w:space="0" w:color="auto"/>
        <w:left w:val="none" w:sz="0" w:space="0" w:color="auto"/>
        <w:bottom w:val="none" w:sz="0" w:space="0" w:color="auto"/>
        <w:right w:val="none" w:sz="0" w:space="0" w:color="auto"/>
      </w:divBdr>
    </w:div>
    <w:div w:id="2106992723">
      <w:bodyDiv w:val="1"/>
      <w:marLeft w:val="0"/>
      <w:marRight w:val="0"/>
      <w:marTop w:val="0"/>
      <w:marBottom w:val="0"/>
      <w:divBdr>
        <w:top w:val="none" w:sz="0" w:space="0" w:color="auto"/>
        <w:left w:val="none" w:sz="0" w:space="0" w:color="auto"/>
        <w:bottom w:val="none" w:sz="0" w:space="0" w:color="auto"/>
        <w:right w:val="none" w:sz="0" w:space="0" w:color="auto"/>
      </w:divBdr>
      <w:divsChild>
        <w:div w:id="656694138">
          <w:marLeft w:val="0"/>
          <w:marRight w:val="0"/>
          <w:marTop w:val="0"/>
          <w:marBottom w:val="0"/>
          <w:divBdr>
            <w:top w:val="none" w:sz="0" w:space="0" w:color="auto"/>
            <w:left w:val="none" w:sz="0" w:space="0" w:color="auto"/>
            <w:bottom w:val="none" w:sz="0" w:space="0" w:color="auto"/>
            <w:right w:val="none" w:sz="0" w:space="0" w:color="auto"/>
          </w:divBdr>
        </w:div>
      </w:divsChild>
    </w:div>
    <w:div w:id="2127238126">
      <w:bodyDiv w:val="1"/>
      <w:marLeft w:val="0"/>
      <w:marRight w:val="0"/>
      <w:marTop w:val="0"/>
      <w:marBottom w:val="0"/>
      <w:divBdr>
        <w:top w:val="none" w:sz="0" w:space="0" w:color="auto"/>
        <w:left w:val="none" w:sz="0" w:space="0" w:color="auto"/>
        <w:bottom w:val="none" w:sz="0" w:space="0" w:color="auto"/>
        <w:right w:val="none" w:sz="0" w:space="0" w:color="auto"/>
      </w:divBdr>
    </w:div>
    <w:div w:id="214573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ah%20Duke\Downloads\KSL-KSG-Model-Policy-template-portrait-2021%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549307B9-A05C-44C7-A898-7FE555334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KSL-KSG-Model-Policy-template-portrait-2021 (3)</Template>
  <TotalTime>1</TotalTime>
  <Pages>9</Pages>
  <Words>1861</Words>
  <Characters>10611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12448</CharactersWithSpaces>
  <SharedDoc>false</SharedDoc>
  <HLinks>
    <vt:vector size="72"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3211384</vt:i4>
      </vt:variant>
      <vt:variant>
        <vt:i4>6</vt:i4>
      </vt:variant>
      <vt:variant>
        <vt:i4>0</vt:i4>
      </vt:variant>
      <vt:variant>
        <vt:i4>5</vt:i4>
      </vt:variant>
      <vt:variant>
        <vt:lpwstr>https://trustleaders.thekeysupport.com/policy-bank/</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Cass</dc:creator>
  <cp:keywords/>
  <dc:description/>
  <cp:lastModifiedBy>A Rannard</cp:lastModifiedBy>
  <cp:revision>2</cp:revision>
  <cp:lastPrinted>2018-10-02T14:43:00Z</cp:lastPrinted>
  <dcterms:created xsi:type="dcterms:W3CDTF">2026-06-04T09:20:00Z</dcterms:created>
  <dcterms:modified xsi:type="dcterms:W3CDTF">2026-06-04T09:20:00Z</dcterms:modified>
</cp:coreProperties>
</file>