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5AEC1" w14:textId="77777777" w:rsidR="00184DD6" w:rsidRDefault="00184DD6"/>
    <w:p w14:paraId="0CEE01BA" w14:textId="77777777" w:rsidR="00184DD6" w:rsidRDefault="00184DD6"/>
    <w:p w14:paraId="21C4E75B" w14:textId="77777777" w:rsidR="00184DD6" w:rsidRDefault="00184DD6"/>
    <w:p w14:paraId="19EC5D09" w14:textId="77777777" w:rsidR="00184DD6" w:rsidRDefault="00E646F4">
      <w:pPr>
        <w:rPr>
          <w:sz w:val="72"/>
          <w:szCs w:val="72"/>
        </w:rPr>
      </w:pPr>
      <w:r>
        <w:rPr>
          <w:noProof/>
          <w:sz w:val="72"/>
          <w:szCs w:val="72"/>
          <w:lang w:eastAsia="en-GB"/>
        </w:rPr>
        <w:drawing>
          <wp:inline distT="0" distB="0" distL="0" distR="0" wp14:anchorId="15884131" wp14:editId="2739BFBB">
            <wp:extent cx="3152775" cy="3152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LS_Logo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53663" cy="3153663"/>
                    </a:xfrm>
                    <a:prstGeom prst="rect">
                      <a:avLst/>
                    </a:prstGeom>
                  </pic:spPr>
                </pic:pic>
              </a:graphicData>
            </a:graphic>
          </wp:inline>
        </w:drawing>
      </w:r>
    </w:p>
    <w:p w14:paraId="1BB9E6FB" w14:textId="77777777" w:rsidR="00184DD6" w:rsidRDefault="00184DD6">
      <w:pPr>
        <w:rPr>
          <w:sz w:val="72"/>
          <w:szCs w:val="72"/>
        </w:rPr>
      </w:pPr>
    </w:p>
    <w:p w14:paraId="45DEF450" w14:textId="77777777" w:rsidR="00184DD6" w:rsidRDefault="00184DD6">
      <w:pPr>
        <w:rPr>
          <w:sz w:val="72"/>
          <w:szCs w:val="72"/>
        </w:rPr>
      </w:pPr>
    </w:p>
    <w:p w14:paraId="154F85B2" w14:textId="77777777" w:rsidR="00184DD6" w:rsidRDefault="00E646F4">
      <w:pPr>
        <w:rPr>
          <w:sz w:val="72"/>
          <w:szCs w:val="72"/>
        </w:rPr>
      </w:pPr>
      <w:r>
        <w:rPr>
          <w:sz w:val="72"/>
          <w:szCs w:val="72"/>
        </w:rPr>
        <w:t>TEACHING AND LEARNING POLICY</w:t>
      </w:r>
    </w:p>
    <w:p w14:paraId="26C8AEF8" w14:textId="77777777" w:rsidR="00184DD6" w:rsidRDefault="00184DD6">
      <w:pPr>
        <w:rPr>
          <w:sz w:val="56"/>
          <w:szCs w:val="56"/>
        </w:rPr>
      </w:pPr>
    </w:p>
    <w:p w14:paraId="7BED277F" w14:textId="77777777" w:rsidR="00184DD6" w:rsidRDefault="00184DD6">
      <w:pPr>
        <w:rPr>
          <w:sz w:val="56"/>
          <w:szCs w:val="56"/>
        </w:rPr>
      </w:pPr>
    </w:p>
    <w:p w14:paraId="5411374F" w14:textId="77777777" w:rsidR="00184DD6" w:rsidRDefault="00184DD6">
      <w:pPr>
        <w:rPr>
          <w:sz w:val="72"/>
          <w:szCs w:val="56"/>
        </w:rPr>
      </w:pPr>
    </w:p>
    <w:p w14:paraId="3383BB6D" w14:textId="77777777" w:rsidR="00184DD6" w:rsidRDefault="00184DD6">
      <w:pPr>
        <w:rPr>
          <w:sz w:val="48"/>
          <w:szCs w:val="48"/>
        </w:rPr>
      </w:pPr>
    </w:p>
    <w:tbl>
      <w:tblPr>
        <w:tblStyle w:val="TableGrid"/>
        <w:tblW w:w="0" w:type="auto"/>
        <w:tblLook w:val="04A0" w:firstRow="1" w:lastRow="0" w:firstColumn="1" w:lastColumn="0" w:noHBand="0" w:noVBand="1"/>
      </w:tblPr>
      <w:tblGrid>
        <w:gridCol w:w="4673"/>
        <w:gridCol w:w="5521"/>
      </w:tblGrid>
      <w:tr w:rsidR="00184DD6" w14:paraId="4BB3D048" w14:textId="77777777">
        <w:tc>
          <w:tcPr>
            <w:tcW w:w="4673" w:type="dxa"/>
          </w:tcPr>
          <w:p w14:paraId="5FBA0363" w14:textId="77777777" w:rsidR="00184DD6" w:rsidRDefault="00E646F4">
            <w:pPr>
              <w:jc w:val="left"/>
              <w:rPr>
                <w:sz w:val="28"/>
                <w:szCs w:val="28"/>
              </w:rPr>
            </w:pPr>
            <w:r>
              <w:rPr>
                <w:sz w:val="28"/>
                <w:szCs w:val="28"/>
              </w:rPr>
              <w:t>Status</w:t>
            </w:r>
          </w:p>
        </w:tc>
        <w:tc>
          <w:tcPr>
            <w:tcW w:w="5521" w:type="dxa"/>
          </w:tcPr>
          <w:p w14:paraId="7E20CF0B" w14:textId="77777777" w:rsidR="00184DD6" w:rsidRDefault="00E646F4">
            <w:pPr>
              <w:jc w:val="left"/>
              <w:rPr>
                <w:sz w:val="28"/>
                <w:szCs w:val="28"/>
              </w:rPr>
            </w:pPr>
            <w:r>
              <w:rPr>
                <w:sz w:val="28"/>
                <w:szCs w:val="28"/>
              </w:rPr>
              <w:t>Recommended</w:t>
            </w:r>
          </w:p>
        </w:tc>
      </w:tr>
      <w:tr w:rsidR="00184DD6" w14:paraId="32F00978" w14:textId="77777777">
        <w:tc>
          <w:tcPr>
            <w:tcW w:w="4673" w:type="dxa"/>
          </w:tcPr>
          <w:p w14:paraId="4C4A3A97" w14:textId="77777777" w:rsidR="00184DD6" w:rsidRDefault="00E646F4">
            <w:pPr>
              <w:jc w:val="left"/>
              <w:rPr>
                <w:sz w:val="28"/>
                <w:szCs w:val="28"/>
              </w:rPr>
            </w:pPr>
            <w:r>
              <w:rPr>
                <w:sz w:val="28"/>
                <w:szCs w:val="28"/>
              </w:rPr>
              <w:t>Responsible Governors’ Committee</w:t>
            </w:r>
          </w:p>
        </w:tc>
        <w:tc>
          <w:tcPr>
            <w:tcW w:w="5521" w:type="dxa"/>
          </w:tcPr>
          <w:p w14:paraId="56B683ED" w14:textId="7E42EADE" w:rsidR="00184DD6" w:rsidRDefault="00B12ED2">
            <w:pPr>
              <w:jc w:val="left"/>
              <w:rPr>
                <w:sz w:val="28"/>
                <w:szCs w:val="28"/>
              </w:rPr>
            </w:pPr>
            <w:r>
              <w:rPr>
                <w:sz w:val="28"/>
                <w:szCs w:val="28"/>
              </w:rPr>
              <w:t>Full Governors</w:t>
            </w:r>
          </w:p>
        </w:tc>
      </w:tr>
      <w:tr w:rsidR="00184DD6" w14:paraId="75B65BD8" w14:textId="77777777">
        <w:tc>
          <w:tcPr>
            <w:tcW w:w="4673" w:type="dxa"/>
          </w:tcPr>
          <w:p w14:paraId="3DA8096D" w14:textId="77777777" w:rsidR="00184DD6" w:rsidRDefault="00E646F4">
            <w:pPr>
              <w:jc w:val="both"/>
              <w:rPr>
                <w:sz w:val="28"/>
                <w:szCs w:val="28"/>
              </w:rPr>
            </w:pPr>
            <w:r>
              <w:rPr>
                <w:sz w:val="28"/>
                <w:szCs w:val="28"/>
              </w:rPr>
              <w:t>Responsible Person</w:t>
            </w:r>
          </w:p>
        </w:tc>
        <w:tc>
          <w:tcPr>
            <w:tcW w:w="5521" w:type="dxa"/>
          </w:tcPr>
          <w:p w14:paraId="727E635A" w14:textId="1F8368AF" w:rsidR="00184DD6" w:rsidRDefault="003E569B">
            <w:pPr>
              <w:jc w:val="left"/>
              <w:rPr>
                <w:sz w:val="28"/>
                <w:szCs w:val="28"/>
              </w:rPr>
            </w:pPr>
            <w:r>
              <w:rPr>
                <w:sz w:val="28"/>
                <w:szCs w:val="28"/>
              </w:rPr>
              <w:t>A Fletcher/M Croft</w:t>
            </w:r>
          </w:p>
        </w:tc>
      </w:tr>
      <w:tr w:rsidR="00184DD6" w14:paraId="35BA51BB" w14:textId="77777777">
        <w:tc>
          <w:tcPr>
            <w:tcW w:w="4673" w:type="dxa"/>
          </w:tcPr>
          <w:p w14:paraId="6FEE59E3" w14:textId="77777777" w:rsidR="00184DD6" w:rsidRDefault="00E646F4">
            <w:pPr>
              <w:jc w:val="both"/>
              <w:rPr>
                <w:sz w:val="28"/>
                <w:szCs w:val="28"/>
              </w:rPr>
            </w:pPr>
            <w:r>
              <w:rPr>
                <w:sz w:val="28"/>
                <w:szCs w:val="28"/>
              </w:rPr>
              <w:t>Ratified Date</w:t>
            </w:r>
          </w:p>
        </w:tc>
        <w:tc>
          <w:tcPr>
            <w:tcW w:w="5521" w:type="dxa"/>
          </w:tcPr>
          <w:p w14:paraId="25FB5360" w14:textId="1E8E4EF2" w:rsidR="00184DD6" w:rsidRDefault="006B4753">
            <w:pPr>
              <w:jc w:val="left"/>
              <w:rPr>
                <w:sz w:val="28"/>
                <w:szCs w:val="28"/>
              </w:rPr>
            </w:pPr>
            <w:r>
              <w:rPr>
                <w:sz w:val="28"/>
                <w:szCs w:val="28"/>
              </w:rPr>
              <w:t>Mar 26</w:t>
            </w:r>
          </w:p>
        </w:tc>
      </w:tr>
      <w:tr w:rsidR="00184DD6" w14:paraId="2D01F583" w14:textId="77777777">
        <w:tc>
          <w:tcPr>
            <w:tcW w:w="4673" w:type="dxa"/>
          </w:tcPr>
          <w:p w14:paraId="47DE5431" w14:textId="77777777" w:rsidR="00184DD6" w:rsidRDefault="00E646F4">
            <w:pPr>
              <w:jc w:val="both"/>
              <w:rPr>
                <w:sz w:val="28"/>
                <w:szCs w:val="28"/>
              </w:rPr>
            </w:pPr>
            <w:r>
              <w:rPr>
                <w:sz w:val="28"/>
                <w:szCs w:val="28"/>
              </w:rPr>
              <w:t>Review Date</w:t>
            </w:r>
          </w:p>
        </w:tc>
        <w:tc>
          <w:tcPr>
            <w:tcW w:w="5521" w:type="dxa"/>
          </w:tcPr>
          <w:p w14:paraId="3750ACCD" w14:textId="64C6D760" w:rsidR="00184DD6" w:rsidRDefault="00B12ED2">
            <w:pPr>
              <w:jc w:val="left"/>
              <w:rPr>
                <w:sz w:val="28"/>
                <w:szCs w:val="28"/>
              </w:rPr>
            </w:pPr>
            <w:r>
              <w:rPr>
                <w:sz w:val="28"/>
                <w:szCs w:val="28"/>
              </w:rPr>
              <w:t>Mar 27</w:t>
            </w:r>
          </w:p>
        </w:tc>
      </w:tr>
    </w:tbl>
    <w:p w14:paraId="3F346F8B" w14:textId="77777777" w:rsidR="00184DD6" w:rsidRDefault="00E646F4">
      <w:pPr>
        <w:spacing w:line="240" w:lineRule="auto"/>
        <w:jc w:val="left"/>
        <w:rPr>
          <w:rFonts w:eastAsia="Times New Roman"/>
          <w:b/>
          <w:sz w:val="24"/>
          <w:szCs w:val="24"/>
        </w:rPr>
      </w:pPr>
      <w:r>
        <w:rPr>
          <w:rFonts w:eastAsia="Times New Roman"/>
          <w:b/>
          <w:sz w:val="24"/>
          <w:szCs w:val="24"/>
        </w:rPr>
        <w:lastRenderedPageBreak/>
        <w:t>Version Control</w:t>
      </w:r>
    </w:p>
    <w:p w14:paraId="59A7EFE0" w14:textId="77777777" w:rsidR="00184DD6" w:rsidRDefault="00184DD6">
      <w:pPr>
        <w:spacing w:line="240" w:lineRule="auto"/>
        <w:jc w:val="left"/>
        <w:rPr>
          <w:rFonts w:ascii="Times New Roman" w:eastAsia="Times New Roman" w:hAnsi="Times New Roman" w:cs="Times New Roman"/>
          <w:sz w:val="24"/>
          <w:szCs w:val="24"/>
        </w:rPr>
      </w:pPr>
    </w:p>
    <w:tbl>
      <w:tblPr>
        <w:tblStyle w:val="TableGrid"/>
        <w:tblW w:w="10206" w:type="dxa"/>
        <w:tblInd w:w="-5" w:type="dxa"/>
        <w:tblLook w:val="04A0" w:firstRow="1" w:lastRow="0" w:firstColumn="1" w:lastColumn="0" w:noHBand="0" w:noVBand="1"/>
      </w:tblPr>
      <w:tblGrid>
        <w:gridCol w:w="2127"/>
        <w:gridCol w:w="8079"/>
      </w:tblGrid>
      <w:tr w:rsidR="00184DD6" w14:paraId="78ED7308" w14:textId="77777777">
        <w:tc>
          <w:tcPr>
            <w:tcW w:w="2127" w:type="dxa"/>
            <w:shd w:val="clear" w:color="auto" w:fill="D9D9D9"/>
          </w:tcPr>
          <w:p w14:paraId="1AAA500D" w14:textId="77777777" w:rsidR="00184DD6" w:rsidRDefault="00E646F4">
            <w:pPr>
              <w:jc w:val="left"/>
              <w:rPr>
                <w:rFonts w:eastAsia="Calibri"/>
                <w:b/>
                <w:noProof/>
              </w:rPr>
            </w:pPr>
            <w:r>
              <w:rPr>
                <w:rFonts w:eastAsia="Calibri"/>
                <w:b/>
                <w:noProof/>
              </w:rPr>
              <w:t>Version Date</w:t>
            </w:r>
          </w:p>
        </w:tc>
        <w:tc>
          <w:tcPr>
            <w:tcW w:w="8079" w:type="dxa"/>
            <w:shd w:val="clear" w:color="auto" w:fill="D9D9D9"/>
          </w:tcPr>
          <w:p w14:paraId="12CDB6E0" w14:textId="77777777" w:rsidR="00184DD6" w:rsidRDefault="00E646F4">
            <w:pPr>
              <w:jc w:val="left"/>
              <w:rPr>
                <w:rFonts w:eastAsia="Calibri"/>
                <w:b/>
                <w:noProof/>
              </w:rPr>
            </w:pPr>
            <w:r>
              <w:rPr>
                <w:rFonts w:eastAsia="Calibri"/>
                <w:b/>
                <w:noProof/>
              </w:rPr>
              <w:t>Changes/Comments</w:t>
            </w:r>
          </w:p>
        </w:tc>
      </w:tr>
      <w:tr w:rsidR="00184DD6" w14:paraId="2221E566" w14:textId="77777777">
        <w:tc>
          <w:tcPr>
            <w:tcW w:w="2127" w:type="dxa"/>
          </w:tcPr>
          <w:p w14:paraId="4862FAEF" w14:textId="77777777" w:rsidR="00184DD6" w:rsidRDefault="00E646F4">
            <w:pPr>
              <w:jc w:val="left"/>
              <w:rPr>
                <w:rFonts w:eastAsia="Calibri"/>
                <w:noProof/>
              </w:rPr>
            </w:pPr>
            <w:r>
              <w:rPr>
                <w:rFonts w:eastAsia="Calibri"/>
                <w:noProof/>
              </w:rPr>
              <w:t>November 2021</w:t>
            </w:r>
          </w:p>
        </w:tc>
        <w:tc>
          <w:tcPr>
            <w:tcW w:w="8079" w:type="dxa"/>
          </w:tcPr>
          <w:p w14:paraId="18417493" w14:textId="77777777" w:rsidR="00184DD6" w:rsidRDefault="00E646F4">
            <w:pPr>
              <w:jc w:val="left"/>
              <w:rPr>
                <w:rFonts w:eastAsia="Calibri"/>
                <w:noProof/>
              </w:rPr>
            </w:pPr>
            <w:r>
              <w:rPr>
                <w:rFonts w:eastAsia="Calibri"/>
                <w:noProof/>
              </w:rPr>
              <w:t>Agreed policy initial version</w:t>
            </w:r>
          </w:p>
        </w:tc>
      </w:tr>
      <w:tr w:rsidR="00184DD6" w14:paraId="050D1F7F" w14:textId="77777777">
        <w:tc>
          <w:tcPr>
            <w:tcW w:w="2127" w:type="dxa"/>
          </w:tcPr>
          <w:p w14:paraId="096A442A" w14:textId="77777777" w:rsidR="00184DD6" w:rsidRDefault="00E646F4">
            <w:pPr>
              <w:jc w:val="left"/>
              <w:rPr>
                <w:rFonts w:eastAsia="Calibri"/>
                <w:noProof/>
              </w:rPr>
            </w:pPr>
            <w:r>
              <w:rPr>
                <w:rFonts w:eastAsia="Calibri"/>
                <w:noProof/>
              </w:rPr>
              <w:t>November 2023</w:t>
            </w:r>
          </w:p>
        </w:tc>
        <w:tc>
          <w:tcPr>
            <w:tcW w:w="8079" w:type="dxa"/>
          </w:tcPr>
          <w:p w14:paraId="4CC5A505" w14:textId="77777777" w:rsidR="00184DD6" w:rsidRDefault="00E646F4">
            <w:pPr>
              <w:jc w:val="left"/>
              <w:rPr>
                <w:rFonts w:eastAsia="Calibri"/>
                <w:noProof/>
              </w:rPr>
            </w:pPr>
            <w:r>
              <w:rPr>
                <w:rFonts w:eastAsia="Calibri"/>
                <w:noProof/>
              </w:rPr>
              <w:t>Page 3: Expectations – minor changes to include adapting work (replacing differentiation) and selecting tasks</w:t>
            </w:r>
          </w:p>
          <w:p w14:paraId="55589FA2" w14:textId="77777777" w:rsidR="00184DD6" w:rsidRDefault="00E646F4">
            <w:pPr>
              <w:jc w:val="left"/>
              <w:rPr>
                <w:rFonts w:eastAsia="Calibri"/>
                <w:noProof/>
              </w:rPr>
            </w:pPr>
            <w:r>
              <w:rPr>
                <w:rFonts w:eastAsia="Calibri"/>
                <w:noProof/>
              </w:rPr>
              <w:t>Page 3: ‘Excellence in Teaching’ changed to ‘Teaching Development’</w:t>
            </w:r>
          </w:p>
          <w:p w14:paraId="43F0FC7E" w14:textId="77777777" w:rsidR="00184DD6" w:rsidRDefault="00E646F4">
            <w:pPr>
              <w:jc w:val="left"/>
              <w:rPr>
                <w:rFonts w:eastAsia="Calibri"/>
                <w:noProof/>
              </w:rPr>
            </w:pPr>
            <w:r>
              <w:rPr>
                <w:rFonts w:eastAsia="Calibri"/>
                <w:noProof/>
              </w:rPr>
              <w:t>Page 4: High Levels of Challenge – ‘and Engagement’ added</w:t>
            </w:r>
          </w:p>
          <w:p w14:paraId="0F13442B" w14:textId="77777777" w:rsidR="00184DD6" w:rsidRDefault="00E646F4">
            <w:pPr>
              <w:jc w:val="left"/>
              <w:rPr>
                <w:rFonts w:eastAsia="Calibri"/>
                <w:noProof/>
              </w:rPr>
            </w:pPr>
            <w:r>
              <w:rPr>
                <w:rFonts w:eastAsia="Calibri"/>
                <w:noProof/>
              </w:rPr>
              <w:t>Page 4: Explanation and Modelling – ‘information’ changed to ‘knowledge’</w:t>
            </w:r>
          </w:p>
          <w:p w14:paraId="712AE9A7" w14:textId="77777777" w:rsidR="00184DD6" w:rsidRDefault="00E646F4">
            <w:pPr>
              <w:jc w:val="left"/>
              <w:rPr>
                <w:rFonts w:eastAsia="Calibri"/>
                <w:noProof/>
              </w:rPr>
            </w:pPr>
            <w:r>
              <w:rPr>
                <w:rFonts w:eastAsia="Calibri"/>
                <w:noProof/>
              </w:rPr>
              <w:t>Page 5: ‘Opportunities for Autonomy’ changed to ‘Deliberate Practice’</w:t>
            </w:r>
          </w:p>
          <w:p w14:paraId="1652A92D" w14:textId="77777777" w:rsidR="00184DD6" w:rsidRDefault="00E646F4">
            <w:pPr>
              <w:jc w:val="left"/>
              <w:rPr>
                <w:rFonts w:eastAsia="Calibri"/>
                <w:noProof/>
              </w:rPr>
            </w:pPr>
            <w:r>
              <w:rPr>
                <w:rFonts w:eastAsia="Calibri"/>
                <w:noProof/>
              </w:rPr>
              <w:t>Page 5: New section: Checking for understanding and adaptive teaching (replaced effective questioning)</w:t>
            </w:r>
          </w:p>
          <w:p w14:paraId="7C30E069" w14:textId="77777777" w:rsidR="00184DD6" w:rsidRDefault="00E646F4">
            <w:pPr>
              <w:jc w:val="left"/>
              <w:rPr>
                <w:rFonts w:eastAsia="Calibri"/>
                <w:noProof/>
              </w:rPr>
            </w:pPr>
            <w:r>
              <w:rPr>
                <w:rFonts w:eastAsia="Calibri"/>
                <w:noProof/>
              </w:rPr>
              <w:t>Page 5: Feedback and student response section updated to include DTT</w:t>
            </w:r>
          </w:p>
          <w:p w14:paraId="7A1E1DC4" w14:textId="77777777" w:rsidR="00184DD6" w:rsidRDefault="00E646F4">
            <w:pPr>
              <w:jc w:val="left"/>
              <w:rPr>
                <w:rFonts w:eastAsia="Calibri"/>
                <w:noProof/>
              </w:rPr>
            </w:pPr>
            <w:r>
              <w:rPr>
                <w:rFonts w:eastAsia="Calibri"/>
                <w:noProof/>
              </w:rPr>
              <w:t>Page 5: New section on Aspirations</w:t>
            </w:r>
          </w:p>
          <w:p w14:paraId="7068F1B2" w14:textId="77777777" w:rsidR="00184DD6" w:rsidRDefault="00E646F4">
            <w:pPr>
              <w:jc w:val="left"/>
              <w:rPr>
                <w:rFonts w:eastAsia="Calibri"/>
                <w:noProof/>
              </w:rPr>
            </w:pPr>
            <w:r>
              <w:rPr>
                <w:rFonts w:eastAsia="Calibri"/>
                <w:noProof/>
              </w:rPr>
              <w:t>Page 6: Management of teaching and learning updated to reflect current practices in school</w:t>
            </w:r>
          </w:p>
        </w:tc>
      </w:tr>
      <w:tr w:rsidR="00184DD6" w14:paraId="43F6EF74" w14:textId="77777777">
        <w:tc>
          <w:tcPr>
            <w:tcW w:w="2127" w:type="dxa"/>
          </w:tcPr>
          <w:p w14:paraId="637DF8EB" w14:textId="77777777" w:rsidR="00184DD6" w:rsidRDefault="00E646F4">
            <w:pPr>
              <w:jc w:val="left"/>
              <w:rPr>
                <w:rFonts w:eastAsia="Calibri"/>
                <w:noProof/>
              </w:rPr>
            </w:pPr>
            <w:r>
              <w:rPr>
                <w:rFonts w:eastAsia="Calibri"/>
                <w:noProof/>
              </w:rPr>
              <w:t xml:space="preserve">November 2024 </w:t>
            </w:r>
          </w:p>
        </w:tc>
        <w:tc>
          <w:tcPr>
            <w:tcW w:w="8079" w:type="dxa"/>
          </w:tcPr>
          <w:p w14:paraId="72C32888" w14:textId="77777777" w:rsidR="00184DD6" w:rsidRDefault="00E646F4">
            <w:pPr>
              <w:jc w:val="left"/>
              <w:rPr>
                <w:rFonts w:eastAsia="Calibri"/>
                <w:noProof/>
              </w:rPr>
            </w:pPr>
            <w:r>
              <w:rPr>
                <w:rFonts w:eastAsia="Calibri"/>
                <w:noProof/>
              </w:rPr>
              <w:t>Reviewed, no changes required</w:t>
            </w:r>
          </w:p>
        </w:tc>
      </w:tr>
      <w:tr w:rsidR="00184DD6" w14:paraId="5B9C855A" w14:textId="77777777">
        <w:tc>
          <w:tcPr>
            <w:tcW w:w="2127" w:type="dxa"/>
          </w:tcPr>
          <w:p w14:paraId="734D0D54" w14:textId="5B1F093B" w:rsidR="00184DD6" w:rsidRDefault="00B12ED2">
            <w:pPr>
              <w:jc w:val="left"/>
              <w:rPr>
                <w:rFonts w:eastAsia="Calibri"/>
                <w:noProof/>
              </w:rPr>
            </w:pPr>
            <w:r>
              <w:rPr>
                <w:rFonts w:eastAsia="Calibri"/>
                <w:noProof/>
              </w:rPr>
              <w:t>March 2026</w:t>
            </w:r>
          </w:p>
        </w:tc>
        <w:tc>
          <w:tcPr>
            <w:tcW w:w="8079" w:type="dxa"/>
          </w:tcPr>
          <w:p w14:paraId="6E0547B3" w14:textId="6306B85A" w:rsidR="00184DD6" w:rsidRDefault="00B12ED2">
            <w:pPr>
              <w:jc w:val="left"/>
              <w:rPr>
                <w:rFonts w:eastAsia="Calibri"/>
                <w:noProof/>
              </w:rPr>
            </w:pPr>
            <w:r>
              <w:rPr>
                <w:rFonts w:eastAsia="Calibri"/>
                <w:noProof/>
              </w:rPr>
              <w:t>Addition of mission statement</w:t>
            </w:r>
          </w:p>
        </w:tc>
      </w:tr>
      <w:tr w:rsidR="00184DD6" w14:paraId="51C9D153" w14:textId="77777777">
        <w:tc>
          <w:tcPr>
            <w:tcW w:w="2127" w:type="dxa"/>
          </w:tcPr>
          <w:p w14:paraId="1EB4BA1E" w14:textId="77777777" w:rsidR="00184DD6" w:rsidRDefault="00184DD6">
            <w:pPr>
              <w:jc w:val="left"/>
              <w:rPr>
                <w:rFonts w:eastAsia="Calibri"/>
                <w:noProof/>
              </w:rPr>
            </w:pPr>
          </w:p>
        </w:tc>
        <w:tc>
          <w:tcPr>
            <w:tcW w:w="8079" w:type="dxa"/>
          </w:tcPr>
          <w:p w14:paraId="1654E45F" w14:textId="77777777" w:rsidR="00184DD6" w:rsidRDefault="00184DD6">
            <w:pPr>
              <w:jc w:val="left"/>
              <w:rPr>
                <w:rFonts w:eastAsia="Calibri"/>
                <w:noProof/>
              </w:rPr>
            </w:pPr>
          </w:p>
        </w:tc>
      </w:tr>
      <w:tr w:rsidR="00184DD6" w14:paraId="40D27BA2" w14:textId="77777777">
        <w:tc>
          <w:tcPr>
            <w:tcW w:w="2127" w:type="dxa"/>
          </w:tcPr>
          <w:p w14:paraId="46703B90" w14:textId="77777777" w:rsidR="00184DD6" w:rsidRDefault="00184DD6">
            <w:pPr>
              <w:jc w:val="left"/>
              <w:rPr>
                <w:rFonts w:eastAsia="Calibri"/>
                <w:noProof/>
              </w:rPr>
            </w:pPr>
          </w:p>
        </w:tc>
        <w:tc>
          <w:tcPr>
            <w:tcW w:w="8079" w:type="dxa"/>
          </w:tcPr>
          <w:p w14:paraId="5AA9D80E" w14:textId="77777777" w:rsidR="00184DD6" w:rsidRDefault="00184DD6">
            <w:pPr>
              <w:jc w:val="left"/>
              <w:rPr>
                <w:rFonts w:eastAsia="Calibri"/>
                <w:noProof/>
              </w:rPr>
            </w:pPr>
          </w:p>
        </w:tc>
      </w:tr>
      <w:tr w:rsidR="00184DD6" w14:paraId="1AA35773" w14:textId="77777777">
        <w:tc>
          <w:tcPr>
            <w:tcW w:w="2127" w:type="dxa"/>
          </w:tcPr>
          <w:p w14:paraId="65DDDAEE" w14:textId="77777777" w:rsidR="00184DD6" w:rsidRDefault="00184DD6">
            <w:pPr>
              <w:jc w:val="left"/>
              <w:rPr>
                <w:rFonts w:eastAsia="Calibri"/>
                <w:noProof/>
              </w:rPr>
            </w:pPr>
          </w:p>
        </w:tc>
        <w:tc>
          <w:tcPr>
            <w:tcW w:w="8079" w:type="dxa"/>
          </w:tcPr>
          <w:p w14:paraId="0B24B794" w14:textId="77777777" w:rsidR="00184DD6" w:rsidRDefault="00184DD6">
            <w:pPr>
              <w:jc w:val="left"/>
              <w:rPr>
                <w:rFonts w:eastAsia="Calibri"/>
                <w:noProof/>
              </w:rPr>
            </w:pPr>
          </w:p>
        </w:tc>
      </w:tr>
    </w:tbl>
    <w:p w14:paraId="075E907A" w14:textId="77777777" w:rsidR="00184DD6" w:rsidRDefault="00184DD6">
      <w:pPr>
        <w:jc w:val="left"/>
        <w:rPr>
          <w:rFonts w:eastAsia="Calibri"/>
          <w:b/>
          <w:sz w:val="24"/>
        </w:rPr>
      </w:pPr>
    </w:p>
    <w:p w14:paraId="51D9468D" w14:textId="77777777" w:rsidR="00184DD6" w:rsidRDefault="00E646F4">
      <w:pPr>
        <w:rPr>
          <w:rFonts w:eastAsia="Calibri"/>
          <w:b/>
          <w:sz w:val="24"/>
        </w:rPr>
      </w:pPr>
      <w:r>
        <w:rPr>
          <w:rFonts w:eastAsia="Calibri"/>
          <w:b/>
          <w:sz w:val="24"/>
        </w:rPr>
        <w:br w:type="page"/>
      </w:r>
    </w:p>
    <w:p w14:paraId="17746BD6" w14:textId="77777777" w:rsidR="00184DD6" w:rsidRDefault="00E646F4">
      <w:pPr>
        <w:ind w:left="720" w:firstLine="720"/>
        <w:jc w:val="left"/>
        <w:rPr>
          <w:rFonts w:eastAsia="Calibri"/>
          <w:b/>
          <w:sz w:val="24"/>
        </w:rPr>
      </w:pPr>
      <w:r>
        <w:rPr>
          <w:b/>
          <w:noProof/>
          <w:sz w:val="24"/>
          <w:lang w:eastAsia="en-GB"/>
        </w:rPr>
        <w:lastRenderedPageBreak/>
        <w:drawing>
          <wp:anchor distT="0" distB="0" distL="114300" distR="114300" simplePos="0" relativeHeight="251659264" behindDoc="1" locked="0" layoutInCell="1" allowOverlap="1" wp14:anchorId="6D7D34FC" wp14:editId="77668F65">
            <wp:simplePos x="0" y="0"/>
            <wp:positionH relativeFrom="margin">
              <wp:posOffset>-85725</wp:posOffset>
            </wp:positionH>
            <wp:positionV relativeFrom="paragraph">
              <wp:posOffset>-361950</wp:posOffset>
            </wp:positionV>
            <wp:extent cx="971550" cy="971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LS_Logo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14:sizeRelH relativeFrom="margin">
              <wp14:pctWidth>0</wp14:pctWidth>
            </wp14:sizeRelH>
            <wp14:sizeRelV relativeFrom="margin">
              <wp14:pctHeight>0</wp14:pctHeight>
            </wp14:sizeRelV>
          </wp:anchor>
        </w:drawing>
      </w:r>
      <w:r>
        <w:rPr>
          <w:rFonts w:eastAsia="Calibri"/>
          <w:b/>
          <w:sz w:val="24"/>
        </w:rPr>
        <w:t>DE LA SALLE SCHOOL</w:t>
      </w:r>
    </w:p>
    <w:p w14:paraId="6859B7B2" w14:textId="77777777" w:rsidR="00184DD6" w:rsidRDefault="00E646F4">
      <w:pPr>
        <w:ind w:left="720" w:firstLine="720"/>
        <w:jc w:val="left"/>
        <w:rPr>
          <w:rFonts w:eastAsia="Calibri"/>
          <w:b/>
          <w:bCs/>
          <w:sz w:val="24"/>
        </w:rPr>
      </w:pPr>
      <w:r>
        <w:rPr>
          <w:rFonts w:eastAsia="Calibri"/>
          <w:b/>
          <w:bCs/>
          <w:sz w:val="24"/>
        </w:rPr>
        <w:t>TEACHING AND LEARNING POLICY</w:t>
      </w:r>
    </w:p>
    <w:p w14:paraId="54E92864" w14:textId="77777777" w:rsidR="00184DD6" w:rsidRDefault="00184DD6">
      <w:pPr>
        <w:pBdr>
          <w:bottom w:val="single" w:sz="12" w:space="1" w:color="auto"/>
        </w:pBdr>
        <w:rPr>
          <w:rFonts w:eastAsia="Calibri"/>
          <w:b/>
          <w:bCs/>
          <w:color w:val="808080"/>
          <w:sz w:val="16"/>
          <w:szCs w:val="16"/>
        </w:rPr>
      </w:pPr>
    </w:p>
    <w:p w14:paraId="0FBF606B" w14:textId="77777777" w:rsidR="00184DD6" w:rsidRDefault="00184DD6">
      <w:pPr>
        <w:jc w:val="left"/>
      </w:pPr>
    </w:p>
    <w:p w14:paraId="1366CF55" w14:textId="77777777" w:rsidR="00B12ED2" w:rsidRPr="00921EFF" w:rsidRDefault="00B12ED2" w:rsidP="00B12ED2">
      <w:pPr>
        <w:spacing w:after="120"/>
        <w:rPr>
          <w:b/>
          <w:bCs/>
          <w:spacing w:val="1"/>
          <w:w w:val="102"/>
        </w:rPr>
      </w:pPr>
      <w:r w:rsidRPr="00921EFF">
        <w:rPr>
          <w:b/>
          <w:bCs/>
          <w:spacing w:val="1"/>
          <w:w w:val="102"/>
        </w:rPr>
        <w:t>Our Mission:</w:t>
      </w:r>
    </w:p>
    <w:p w14:paraId="6A2CBBB4" w14:textId="77777777" w:rsidR="00B12ED2" w:rsidRPr="00921EFF" w:rsidRDefault="00B12ED2" w:rsidP="00B12ED2">
      <w:pPr>
        <w:spacing w:after="120"/>
        <w:rPr>
          <w:spacing w:val="1"/>
          <w:w w:val="102"/>
        </w:rPr>
      </w:pPr>
      <w:r w:rsidRPr="00921EFF">
        <w:rPr>
          <w:i/>
          <w:iCs/>
          <w:spacing w:val="1"/>
          <w:w w:val="102"/>
        </w:rPr>
        <w:t>“You can perform miracles by touching the hearts of those entrusted to your care.”</w:t>
      </w:r>
    </w:p>
    <w:p w14:paraId="5129E1B3" w14:textId="77777777" w:rsidR="00B12ED2" w:rsidRPr="00921EFF" w:rsidRDefault="00B12ED2" w:rsidP="00B12ED2">
      <w:pPr>
        <w:spacing w:after="120"/>
        <w:rPr>
          <w:spacing w:val="1"/>
          <w:w w:val="102"/>
        </w:rPr>
      </w:pPr>
      <w:r w:rsidRPr="00921EFF">
        <w:rPr>
          <w:spacing w:val="1"/>
          <w:w w:val="102"/>
        </w:rPr>
        <w:t>We are a Catholic community of staff, governors, students, Brothers and families enriched by our Lasallian heritage, traditions and values. Our mission is to work with all in our family community to:</w:t>
      </w:r>
    </w:p>
    <w:p w14:paraId="4EC46CCA" w14:textId="77777777" w:rsidR="00B12ED2" w:rsidRPr="00921EFF" w:rsidRDefault="00B12ED2" w:rsidP="00B12ED2">
      <w:pPr>
        <w:numPr>
          <w:ilvl w:val="0"/>
          <w:numId w:val="5"/>
        </w:numPr>
        <w:spacing w:after="120" w:line="259" w:lineRule="auto"/>
        <w:jc w:val="left"/>
        <w:rPr>
          <w:spacing w:val="1"/>
          <w:w w:val="102"/>
        </w:rPr>
      </w:pPr>
      <w:r w:rsidRPr="00921EFF">
        <w:rPr>
          <w:spacing w:val="1"/>
          <w:w w:val="102"/>
        </w:rPr>
        <w:t>See each person in our community as an individual with their own talents, needs, hopes, dreams and aspirations</w:t>
      </w:r>
    </w:p>
    <w:p w14:paraId="608E5646" w14:textId="77777777" w:rsidR="00B12ED2" w:rsidRPr="00921EFF" w:rsidRDefault="00B12ED2" w:rsidP="00B12ED2">
      <w:pPr>
        <w:numPr>
          <w:ilvl w:val="0"/>
          <w:numId w:val="5"/>
        </w:numPr>
        <w:spacing w:after="120" w:line="259" w:lineRule="auto"/>
        <w:jc w:val="left"/>
        <w:rPr>
          <w:spacing w:val="1"/>
          <w:w w:val="102"/>
        </w:rPr>
      </w:pPr>
      <w:r w:rsidRPr="00921EFF">
        <w:rPr>
          <w:spacing w:val="1"/>
          <w:w w:val="102"/>
        </w:rPr>
        <w:t>Provide a holistic education that challenges each of us to achieve our potential and become the person God intended us to be: spiritually, morally, academically, physically and socially</w:t>
      </w:r>
    </w:p>
    <w:p w14:paraId="4F90B3EA" w14:textId="77777777" w:rsidR="00B12ED2" w:rsidRPr="00921EFF" w:rsidRDefault="00B12ED2" w:rsidP="00B12ED2">
      <w:pPr>
        <w:numPr>
          <w:ilvl w:val="0"/>
          <w:numId w:val="5"/>
        </w:numPr>
        <w:spacing w:after="120" w:line="259" w:lineRule="auto"/>
        <w:jc w:val="left"/>
        <w:rPr>
          <w:spacing w:val="1"/>
          <w:w w:val="102"/>
        </w:rPr>
      </w:pPr>
      <w:r w:rsidRPr="00921EFF">
        <w:rPr>
          <w:spacing w:val="1"/>
          <w:w w:val="102"/>
        </w:rPr>
        <w:t>Walk side by side with our students to help them grow into confident, independent, kind, respectful and tolerant adults, with a strong sense of social responsibility, ready to make a valuable contribution to the world of tomorrow</w:t>
      </w:r>
    </w:p>
    <w:p w14:paraId="7D52F4D7" w14:textId="77777777" w:rsidR="00B12ED2" w:rsidRPr="00921EFF" w:rsidRDefault="00B12ED2" w:rsidP="00B12ED2">
      <w:pPr>
        <w:numPr>
          <w:ilvl w:val="0"/>
          <w:numId w:val="5"/>
        </w:numPr>
        <w:spacing w:after="120" w:line="259" w:lineRule="auto"/>
        <w:jc w:val="left"/>
        <w:rPr>
          <w:spacing w:val="1"/>
          <w:w w:val="102"/>
        </w:rPr>
      </w:pPr>
      <w:r w:rsidRPr="00921EFF">
        <w:rPr>
          <w:spacing w:val="1"/>
          <w:w w:val="102"/>
        </w:rPr>
        <w:t>Create a safe and supportive environment where those of all faiths, and none, can explore, share, discuss and celebrate their spirituality</w:t>
      </w:r>
    </w:p>
    <w:p w14:paraId="2ADE1086" w14:textId="77777777" w:rsidR="00184DD6" w:rsidRDefault="00184DD6">
      <w:pPr>
        <w:jc w:val="left"/>
      </w:pPr>
    </w:p>
    <w:p w14:paraId="242CB9E0" w14:textId="77777777" w:rsidR="00184DD6" w:rsidRDefault="00E646F4">
      <w:pPr>
        <w:jc w:val="left"/>
      </w:pPr>
      <w:r>
        <w:t>Our mission statement is very clear that our school should “provide a holistic education that challenges each of us to achieve our potential and become the person God intended us to be: spiritually, morally, academically, physically and socially.”</w:t>
      </w:r>
    </w:p>
    <w:p w14:paraId="62E39982" w14:textId="77777777" w:rsidR="00184DD6" w:rsidRDefault="00184DD6">
      <w:pPr>
        <w:jc w:val="left"/>
      </w:pPr>
    </w:p>
    <w:p w14:paraId="5084EB3A" w14:textId="77777777" w:rsidR="00184DD6" w:rsidRDefault="00E646F4">
      <w:pPr>
        <w:jc w:val="left"/>
      </w:pPr>
      <w:r>
        <w:t>Regardless of background and circumstance we want our students to make outstanding progress and achieve outcomes, which will open the door to the future of their choice. We want our students to be curious and develop a thirst for knowledge; we want them to be resilient and to value effort; we want them to understand that sometimes failure is an essential part of the learning process and to recognise that developing a positive, ‘can do’ attitude will help them to set and achieve aspirational goals.</w:t>
      </w:r>
    </w:p>
    <w:p w14:paraId="1640EDE2" w14:textId="77777777" w:rsidR="00184DD6" w:rsidRDefault="00184DD6">
      <w:pPr>
        <w:jc w:val="left"/>
      </w:pPr>
    </w:p>
    <w:p w14:paraId="53F2BA76" w14:textId="77777777" w:rsidR="00184DD6" w:rsidRDefault="00E646F4">
      <w:pPr>
        <w:spacing w:after="120"/>
        <w:jc w:val="left"/>
        <w:rPr>
          <w:b/>
        </w:rPr>
      </w:pPr>
      <w:r>
        <w:rPr>
          <w:b/>
        </w:rPr>
        <w:t>Expectations</w:t>
      </w:r>
    </w:p>
    <w:p w14:paraId="21E82606" w14:textId="77777777" w:rsidR="00184DD6" w:rsidRDefault="00E646F4">
      <w:pPr>
        <w:jc w:val="left"/>
      </w:pPr>
      <w:r>
        <w:t xml:space="preserve">The classroom is at the heart of everything we do at De La Salle. If we are to achieve our aim, we need to ensure that we are developing a thirst for knowledge in all of our students. </w:t>
      </w:r>
    </w:p>
    <w:p w14:paraId="62076FE5" w14:textId="77777777" w:rsidR="00184DD6" w:rsidRDefault="00184DD6">
      <w:pPr>
        <w:jc w:val="left"/>
      </w:pPr>
    </w:p>
    <w:p w14:paraId="525C9B7A" w14:textId="77777777" w:rsidR="00184DD6" w:rsidRDefault="00E646F4">
      <w:pPr>
        <w:jc w:val="left"/>
      </w:pPr>
      <w:r>
        <w:t>Teachers are expected to:</w:t>
      </w:r>
    </w:p>
    <w:p w14:paraId="45C577C1" w14:textId="77777777" w:rsidR="00184DD6" w:rsidRDefault="00E646F4">
      <w:pPr>
        <w:pStyle w:val="ListParagraph"/>
        <w:numPr>
          <w:ilvl w:val="0"/>
          <w:numId w:val="1"/>
        </w:numPr>
        <w:jc w:val="left"/>
      </w:pPr>
      <w:r>
        <w:t>Show outstanding knowledge and passion for their subject area</w:t>
      </w:r>
    </w:p>
    <w:p w14:paraId="438FF830" w14:textId="77777777" w:rsidR="00184DD6" w:rsidRDefault="00E646F4">
      <w:pPr>
        <w:pStyle w:val="ListParagraph"/>
        <w:numPr>
          <w:ilvl w:val="0"/>
          <w:numId w:val="1"/>
        </w:numPr>
        <w:jc w:val="left"/>
      </w:pPr>
      <w:r>
        <w:t>Know their impact – evaluate the effect they are having on students’ learning and adjust teaching accordingly</w:t>
      </w:r>
    </w:p>
    <w:p w14:paraId="05311173" w14:textId="77777777" w:rsidR="00184DD6" w:rsidRDefault="00E646F4">
      <w:pPr>
        <w:pStyle w:val="ListParagraph"/>
        <w:numPr>
          <w:ilvl w:val="0"/>
          <w:numId w:val="1"/>
        </w:numPr>
        <w:jc w:val="left"/>
      </w:pPr>
      <w:r>
        <w:t>Be skilled in formative assessment practices, assessing students’ progress thoroughly throughout the lesson, changing the course of the lesson as appropriate</w:t>
      </w:r>
    </w:p>
    <w:p w14:paraId="46770B3F" w14:textId="77777777" w:rsidR="00184DD6" w:rsidRDefault="00E646F4">
      <w:pPr>
        <w:pStyle w:val="ListParagraph"/>
        <w:numPr>
          <w:ilvl w:val="0"/>
          <w:numId w:val="1"/>
        </w:numPr>
        <w:jc w:val="left"/>
      </w:pPr>
      <w:r>
        <w:t>Know what students know, and what they need to do to improve in the different aspects of the subject</w:t>
      </w:r>
    </w:p>
    <w:p w14:paraId="5FF738A4" w14:textId="77777777" w:rsidR="00184DD6" w:rsidRDefault="00E646F4">
      <w:pPr>
        <w:pStyle w:val="ListParagraph"/>
        <w:numPr>
          <w:ilvl w:val="0"/>
          <w:numId w:val="1"/>
        </w:numPr>
        <w:jc w:val="left"/>
      </w:pPr>
      <w:r>
        <w:t>Use assessment data, assessment of current performance and assessment objectives to plan           effective lessons</w:t>
      </w:r>
    </w:p>
    <w:p w14:paraId="2A44D3BB" w14:textId="77777777" w:rsidR="00184DD6" w:rsidRDefault="00E646F4">
      <w:pPr>
        <w:pStyle w:val="ListParagraph"/>
        <w:numPr>
          <w:ilvl w:val="0"/>
          <w:numId w:val="1"/>
        </w:numPr>
        <w:jc w:val="left"/>
      </w:pPr>
      <w:r>
        <w:t>Set clear intentions that students understand</w:t>
      </w:r>
    </w:p>
    <w:p w14:paraId="2D7B72D8" w14:textId="77777777" w:rsidR="00184DD6" w:rsidRDefault="00E646F4">
      <w:pPr>
        <w:pStyle w:val="ListParagraph"/>
        <w:numPr>
          <w:ilvl w:val="0"/>
          <w:numId w:val="1"/>
        </w:numPr>
        <w:jc w:val="left"/>
      </w:pPr>
      <w:r>
        <w:t>Provide students with appropriate and timely written or verbal feedback that will develop incremental beliefs</w:t>
      </w:r>
    </w:p>
    <w:p w14:paraId="73F18E00" w14:textId="77777777" w:rsidR="00184DD6" w:rsidRDefault="00E646F4">
      <w:pPr>
        <w:pStyle w:val="ListParagraph"/>
        <w:numPr>
          <w:ilvl w:val="0"/>
          <w:numId w:val="1"/>
        </w:numPr>
        <w:jc w:val="left"/>
      </w:pPr>
      <w:r>
        <w:t xml:space="preserve">Adapt the work appropriately to effectively challenge all students </w:t>
      </w:r>
    </w:p>
    <w:p w14:paraId="14E1856C" w14:textId="77777777" w:rsidR="00184DD6" w:rsidRDefault="00E646F4">
      <w:pPr>
        <w:pStyle w:val="ListParagraph"/>
        <w:numPr>
          <w:ilvl w:val="0"/>
          <w:numId w:val="1"/>
        </w:numPr>
        <w:jc w:val="left"/>
      </w:pPr>
      <w:r>
        <w:lastRenderedPageBreak/>
        <w:t>Challenge and inspire students, expecting the most of them, selecting tasks which deepen their knowledge and understanding</w:t>
      </w:r>
    </w:p>
    <w:p w14:paraId="2AC8379C" w14:textId="77777777" w:rsidR="00184DD6" w:rsidRDefault="00E646F4">
      <w:pPr>
        <w:pStyle w:val="ListParagraph"/>
        <w:numPr>
          <w:ilvl w:val="0"/>
          <w:numId w:val="1"/>
        </w:numPr>
        <w:jc w:val="left"/>
      </w:pPr>
      <w:r>
        <w:t>Use methods which enable all students to learn effectively</w:t>
      </w:r>
    </w:p>
    <w:p w14:paraId="5E0A1810" w14:textId="77777777" w:rsidR="00184DD6" w:rsidRDefault="00E646F4">
      <w:pPr>
        <w:pStyle w:val="ListParagraph"/>
        <w:numPr>
          <w:ilvl w:val="0"/>
          <w:numId w:val="1"/>
        </w:numPr>
        <w:jc w:val="left"/>
      </w:pPr>
      <w:r>
        <w:t>Manage students well and insist on high standards of behaviour</w:t>
      </w:r>
    </w:p>
    <w:p w14:paraId="444A0716" w14:textId="77777777" w:rsidR="00184DD6" w:rsidRDefault="00E646F4">
      <w:pPr>
        <w:pStyle w:val="ListParagraph"/>
        <w:numPr>
          <w:ilvl w:val="0"/>
          <w:numId w:val="1"/>
        </w:numPr>
        <w:jc w:val="left"/>
      </w:pPr>
      <w:r>
        <w:t>Use time, support staff, technology and other resources effectively</w:t>
      </w:r>
    </w:p>
    <w:p w14:paraId="66FEB8B2" w14:textId="77777777" w:rsidR="00184DD6" w:rsidRDefault="00E646F4">
      <w:pPr>
        <w:pStyle w:val="ListParagraph"/>
        <w:numPr>
          <w:ilvl w:val="0"/>
          <w:numId w:val="1"/>
        </w:numPr>
        <w:jc w:val="left"/>
      </w:pPr>
      <w:r>
        <w:t>Recognise and act upon any differences in the standards of achievement or progress made by different groups of students, for example to include: Pupil Premium, race, disability, gender, age, religion/belief and sexual orientation (protected characteristics – Equality Act 2010)</w:t>
      </w:r>
    </w:p>
    <w:p w14:paraId="55007F78" w14:textId="77777777" w:rsidR="00184DD6" w:rsidRDefault="00E646F4">
      <w:pPr>
        <w:pStyle w:val="ListParagraph"/>
        <w:numPr>
          <w:ilvl w:val="0"/>
          <w:numId w:val="1"/>
        </w:numPr>
        <w:jc w:val="left"/>
      </w:pPr>
      <w:r>
        <w:t>Take responsibility for their own professional learning</w:t>
      </w:r>
    </w:p>
    <w:p w14:paraId="0F2713A3" w14:textId="77777777" w:rsidR="00184DD6" w:rsidRDefault="00184DD6">
      <w:pPr>
        <w:jc w:val="left"/>
      </w:pPr>
    </w:p>
    <w:p w14:paraId="6928FD0C" w14:textId="77777777" w:rsidR="00184DD6" w:rsidRDefault="00E646F4">
      <w:pPr>
        <w:spacing w:after="120"/>
        <w:jc w:val="left"/>
        <w:rPr>
          <w:b/>
        </w:rPr>
      </w:pPr>
      <w:r>
        <w:rPr>
          <w:b/>
        </w:rPr>
        <w:t xml:space="preserve">Teaching Development </w:t>
      </w:r>
    </w:p>
    <w:p w14:paraId="6480B556" w14:textId="77777777" w:rsidR="00184DD6" w:rsidRDefault="00E646F4">
      <w:pPr>
        <w:jc w:val="left"/>
        <w:rPr>
          <w:i/>
        </w:rPr>
      </w:pPr>
      <w:r>
        <w:rPr>
          <w:i/>
        </w:rPr>
        <w:t xml:space="preserve">“Every teacher needs to improve, not because they are not good enough, but because they can be even better.” </w:t>
      </w:r>
      <w:r>
        <w:t>Dylan Wiliam</w:t>
      </w:r>
    </w:p>
    <w:p w14:paraId="38B98760" w14:textId="77777777" w:rsidR="00184DD6" w:rsidRDefault="00184DD6">
      <w:pPr>
        <w:jc w:val="left"/>
      </w:pPr>
    </w:p>
    <w:p w14:paraId="408B2D44" w14:textId="77777777" w:rsidR="00184DD6" w:rsidRDefault="00E646F4">
      <w:pPr>
        <w:jc w:val="left"/>
      </w:pPr>
      <w:r>
        <w:t xml:space="preserve">At De La Salle we take staff professional learning extremely seriously. We believe that the best educators are the best learners and we therefore expect staff to be avidly engaged with their own professional learning within a dynamic learning community. Staff should actively connect with research in order to best inform their own classroom practice. </w:t>
      </w:r>
    </w:p>
    <w:p w14:paraId="365456CE" w14:textId="77777777" w:rsidR="00184DD6" w:rsidRDefault="00E646F4">
      <w:pPr>
        <w:jc w:val="left"/>
      </w:pPr>
      <w:r>
        <w:t xml:space="preserve"> </w:t>
      </w:r>
    </w:p>
    <w:p w14:paraId="5C92F327" w14:textId="77777777" w:rsidR="00184DD6" w:rsidRDefault="00E646F4">
      <w:pPr>
        <w:jc w:val="left"/>
      </w:pPr>
      <w:r>
        <w:t>The purpose of this Teaching and Learning Policy is an attempt to promote consistent practice, ensure clarity of purpose and engage staff in an ongoing debate.  At De La Salle we aim to create a learning environment which provides students with opportunities to make sense of the information they receive and create “personal meaning” from it.</w:t>
      </w:r>
    </w:p>
    <w:p w14:paraId="0C87029A" w14:textId="77777777" w:rsidR="00184DD6" w:rsidRDefault="00184DD6">
      <w:pPr>
        <w:jc w:val="left"/>
      </w:pPr>
    </w:p>
    <w:p w14:paraId="327B82D9" w14:textId="77777777" w:rsidR="00184DD6" w:rsidRDefault="00E646F4">
      <w:pPr>
        <w:jc w:val="left"/>
      </w:pPr>
      <w:r>
        <w:t>There is not a recipe for expert teaching. The following information should be viewed as a guideline for staff to work within and beyond.</w:t>
      </w:r>
    </w:p>
    <w:p w14:paraId="47577B73" w14:textId="77777777" w:rsidR="00184DD6" w:rsidRDefault="00184DD6">
      <w:pPr>
        <w:jc w:val="left"/>
      </w:pPr>
    </w:p>
    <w:p w14:paraId="0227C299" w14:textId="77777777" w:rsidR="00184DD6" w:rsidRDefault="00E646F4">
      <w:pPr>
        <w:spacing w:after="120"/>
        <w:jc w:val="left"/>
        <w:rPr>
          <w:b/>
          <w:u w:val="single"/>
        </w:rPr>
      </w:pPr>
      <w:r>
        <w:rPr>
          <w:b/>
          <w:u w:val="single"/>
        </w:rPr>
        <w:t>Key Elements of Effective Teaching at De La Salle</w:t>
      </w:r>
    </w:p>
    <w:p w14:paraId="4A611690" w14:textId="77777777" w:rsidR="00184DD6" w:rsidRDefault="00E646F4">
      <w:pPr>
        <w:spacing w:after="120"/>
        <w:jc w:val="left"/>
        <w:rPr>
          <w:b/>
        </w:rPr>
      </w:pPr>
      <w:r>
        <w:rPr>
          <w:b/>
        </w:rPr>
        <w:t>Knowing the Students</w:t>
      </w:r>
    </w:p>
    <w:p w14:paraId="09AB67E3" w14:textId="77777777" w:rsidR="00184DD6" w:rsidRDefault="00E646F4">
      <w:pPr>
        <w:jc w:val="left"/>
      </w:pPr>
      <w:r>
        <w:t>Knowing your students enables you to assess their needs and effectively raise their expectations. When is their engagement drifting? Why might this be happening? Do they need some help or should you leave them to figure this out? These questions can only really be answered if we know our students well.</w:t>
      </w:r>
    </w:p>
    <w:p w14:paraId="0FBD2438" w14:textId="77777777" w:rsidR="00184DD6" w:rsidRDefault="00184DD6">
      <w:pPr>
        <w:jc w:val="left"/>
      </w:pPr>
    </w:p>
    <w:p w14:paraId="66232706" w14:textId="77777777" w:rsidR="00184DD6" w:rsidRDefault="00E646F4">
      <w:pPr>
        <w:jc w:val="left"/>
        <w:rPr>
          <w:b/>
        </w:rPr>
      </w:pPr>
      <w:r>
        <w:t>Students need a trusting, fair and safe environment that acknowledges that they ‘may not know’ and will make errors in learning. Learning takes time but one of the teacher’s roles is to maximise the efficiency of the time available, to provide many opportunities to learn the same idea over time, and to ensure time is spent on learning and not merely doing ‘something’.</w:t>
      </w:r>
    </w:p>
    <w:p w14:paraId="6D9CF13C" w14:textId="77777777" w:rsidR="00184DD6" w:rsidRDefault="00184DD6">
      <w:pPr>
        <w:pStyle w:val="ListParagraph"/>
        <w:ind w:left="360"/>
        <w:jc w:val="left"/>
      </w:pPr>
    </w:p>
    <w:p w14:paraId="38DF85C1" w14:textId="77777777" w:rsidR="00184DD6" w:rsidRDefault="00E646F4">
      <w:pPr>
        <w:pStyle w:val="ListParagraph"/>
        <w:ind w:left="0"/>
        <w:jc w:val="left"/>
        <w:rPr>
          <w:b/>
        </w:rPr>
      </w:pPr>
      <w:r>
        <w:rPr>
          <w:b/>
        </w:rPr>
        <w:t>High Levels of Challenge and Engagement</w:t>
      </w:r>
    </w:p>
    <w:p w14:paraId="721B19CC" w14:textId="77777777" w:rsidR="00184DD6" w:rsidRDefault="00E646F4">
      <w:pPr>
        <w:pStyle w:val="ListParagraph"/>
        <w:ind w:left="0"/>
        <w:jc w:val="left"/>
        <w:rPr>
          <w:i/>
        </w:rPr>
      </w:pPr>
      <w:r>
        <w:rPr>
          <w:i/>
        </w:rPr>
        <w:t xml:space="preserve">“A successful teacher establishes a student’s expectations of their abilities but then dispels those expectations by telling them they can do better.” </w:t>
      </w:r>
      <w:r>
        <w:t>Prof J. Hattie</w:t>
      </w:r>
    </w:p>
    <w:p w14:paraId="14B99B67" w14:textId="77777777" w:rsidR="00184DD6" w:rsidRDefault="00184DD6">
      <w:pPr>
        <w:pStyle w:val="ListParagraph"/>
        <w:ind w:left="0"/>
        <w:jc w:val="left"/>
        <w:rPr>
          <w:i/>
        </w:rPr>
      </w:pPr>
    </w:p>
    <w:p w14:paraId="2F8B6E4C" w14:textId="77777777" w:rsidR="00184DD6" w:rsidRDefault="00E646F4">
      <w:pPr>
        <w:pStyle w:val="ListParagraph"/>
        <w:ind w:left="0"/>
        <w:jc w:val="left"/>
      </w:pPr>
      <w:r>
        <w:t>Appropriate challenge ensures that students have high expectations of what they can achieve.</w:t>
      </w:r>
    </w:p>
    <w:p w14:paraId="13133613" w14:textId="77777777" w:rsidR="00184DD6" w:rsidRDefault="00184DD6">
      <w:pPr>
        <w:pStyle w:val="ListParagraph"/>
        <w:ind w:left="360"/>
        <w:jc w:val="left"/>
      </w:pPr>
    </w:p>
    <w:p w14:paraId="630E2FEC" w14:textId="77777777" w:rsidR="00184DD6" w:rsidRDefault="00E646F4">
      <w:pPr>
        <w:pStyle w:val="ListParagraph"/>
        <w:ind w:left="0"/>
        <w:jc w:val="left"/>
        <w:rPr>
          <w:u w:val="single"/>
        </w:rPr>
      </w:pPr>
      <w:r>
        <w:t>Robert Coe contends “Learning happens when people have to think hard”. This seems like a great starting point and is directly connected to Daniel Willingham‘s proposition that “memory is the residue of thought”. What we think about is what we will remember and thinking ‘hard’ is more likely to produce long-term retention.</w:t>
      </w:r>
    </w:p>
    <w:p w14:paraId="32515357" w14:textId="77777777" w:rsidR="00184DD6" w:rsidRDefault="00184DD6">
      <w:pPr>
        <w:jc w:val="left"/>
      </w:pPr>
    </w:p>
    <w:p w14:paraId="74F70BF1" w14:textId="77777777" w:rsidR="00184DD6" w:rsidRDefault="00E646F4">
      <w:pPr>
        <w:pStyle w:val="ListParagraph"/>
        <w:ind w:left="0"/>
        <w:jc w:val="left"/>
        <w:rPr>
          <w:u w:val="single"/>
        </w:rPr>
      </w:pPr>
      <w:r>
        <w:lastRenderedPageBreak/>
        <w:t>We need our students to engage in what is happening within the classroom. Engagement means that ‘they will be thinking about that we want them to think about’ and therefore learning is more likely to take place. Lessons must get off to a flying start, with students purposeful from the beginning.</w:t>
      </w:r>
    </w:p>
    <w:p w14:paraId="44920680" w14:textId="77777777" w:rsidR="00184DD6" w:rsidRDefault="00E646F4">
      <w:pPr>
        <w:jc w:val="left"/>
      </w:pPr>
      <w:r>
        <w:t xml:space="preserve"> </w:t>
      </w:r>
    </w:p>
    <w:p w14:paraId="31103059" w14:textId="77777777" w:rsidR="00184DD6" w:rsidRDefault="00E646F4">
      <w:pPr>
        <w:pStyle w:val="ListParagraph"/>
        <w:ind w:left="0"/>
        <w:jc w:val="left"/>
        <w:rPr>
          <w:b/>
        </w:rPr>
      </w:pPr>
      <w:r>
        <w:rPr>
          <w:b/>
        </w:rPr>
        <w:t>Explanation and Modelling</w:t>
      </w:r>
    </w:p>
    <w:p w14:paraId="551B839F" w14:textId="77777777" w:rsidR="00184DD6" w:rsidRDefault="00E646F4">
      <w:pPr>
        <w:pStyle w:val="ListParagraph"/>
        <w:ind w:left="0"/>
        <w:jc w:val="left"/>
        <w:rPr>
          <w:u w:val="single"/>
        </w:rPr>
      </w:pPr>
      <w:r>
        <w:t>It is critical that new material is effectively explained in order for students to be able to move to other aspects of the learning process. If not, often you will find yourself returning to further explanations or students will need to look elsewhere for additional support. Once</w:t>
      </w:r>
      <w:r>
        <w:rPr>
          <w:color w:val="FF0000"/>
        </w:rPr>
        <w:t xml:space="preserve"> </w:t>
      </w:r>
      <w:r>
        <w:t>knowledge has been explained to students, they need to know what to do with it. The best way for students to see what to do is for an expert to model the process. The emphasis of the modelling stage is on building procedural knowledge.</w:t>
      </w:r>
    </w:p>
    <w:p w14:paraId="1B955AEF" w14:textId="77777777" w:rsidR="00184DD6" w:rsidRDefault="00184DD6">
      <w:pPr>
        <w:jc w:val="left"/>
      </w:pPr>
    </w:p>
    <w:p w14:paraId="4BCE3314" w14:textId="77777777" w:rsidR="00184DD6" w:rsidRDefault="00E646F4">
      <w:pPr>
        <w:rPr>
          <w:u w:val="single"/>
        </w:rPr>
      </w:pPr>
      <w:r>
        <w:rPr>
          <w:u w:val="single"/>
        </w:rPr>
        <w:br w:type="page"/>
      </w:r>
    </w:p>
    <w:p w14:paraId="408A5F35" w14:textId="77777777" w:rsidR="00184DD6" w:rsidRDefault="00E646F4">
      <w:pPr>
        <w:pStyle w:val="ListParagraph"/>
        <w:ind w:left="0"/>
        <w:jc w:val="left"/>
        <w:rPr>
          <w:b/>
        </w:rPr>
      </w:pPr>
      <w:r>
        <w:rPr>
          <w:b/>
        </w:rPr>
        <w:lastRenderedPageBreak/>
        <w:t>Deliberate Practice</w:t>
      </w:r>
    </w:p>
    <w:p w14:paraId="17733F09" w14:textId="77777777" w:rsidR="00184DD6" w:rsidRDefault="00E646F4">
      <w:pPr>
        <w:pStyle w:val="ListParagraph"/>
        <w:ind w:left="0"/>
        <w:jc w:val="left"/>
        <w:rPr>
          <w:i/>
        </w:rPr>
      </w:pPr>
      <w:r>
        <w:rPr>
          <w:i/>
        </w:rPr>
        <w:t xml:space="preserve">“Don’t practice until you get it right. Practice until you can’t get it wrong.”  </w:t>
      </w:r>
      <w:r>
        <w:t>Unknown</w:t>
      </w:r>
    </w:p>
    <w:p w14:paraId="3B45FA63" w14:textId="77777777" w:rsidR="00184DD6" w:rsidRDefault="00184DD6">
      <w:pPr>
        <w:pStyle w:val="ListParagraph"/>
        <w:ind w:left="360"/>
        <w:jc w:val="left"/>
        <w:rPr>
          <w:i/>
        </w:rPr>
      </w:pPr>
    </w:p>
    <w:p w14:paraId="06A371B3" w14:textId="77777777" w:rsidR="00184DD6" w:rsidRDefault="00E646F4">
      <w:pPr>
        <w:pStyle w:val="ListParagraph"/>
        <w:ind w:left="0"/>
        <w:jc w:val="left"/>
      </w:pPr>
      <w:r>
        <w:t>This is the phase in learning where students will be working most independently of the teacher. Within this stage, students should be completing activities that have been carefully designed to allow application and intelligent practice of key principles. Purposeful practice is designed to develop the thinking process rather than a repeated mechanical activity. There may be further conceptual and procedural development taking place.</w:t>
      </w:r>
    </w:p>
    <w:p w14:paraId="474D8950" w14:textId="77777777" w:rsidR="00184DD6" w:rsidRDefault="00184DD6">
      <w:pPr>
        <w:jc w:val="left"/>
      </w:pPr>
    </w:p>
    <w:p w14:paraId="04999F21" w14:textId="77777777" w:rsidR="00184DD6" w:rsidRDefault="00E646F4">
      <w:pPr>
        <w:pStyle w:val="ListParagraph"/>
        <w:ind w:left="0"/>
        <w:jc w:val="left"/>
        <w:rPr>
          <w:b/>
        </w:rPr>
      </w:pPr>
      <w:r>
        <w:rPr>
          <w:b/>
        </w:rPr>
        <w:t xml:space="preserve">Checking for Understanding and Adaptive Teaching </w:t>
      </w:r>
    </w:p>
    <w:p w14:paraId="147A5908" w14:textId="77777777" w:rsidR="00184DD6" w:rsidRDefault="00E646F4">
      <w:pPr>
        <w:pStyle w:val="ListParagraph"/>
        <w:ind w:left="0"/>
        <w:jc w:val="left"/>
      </w:pPr>
      <w:r>
        <w:rPr>
          <w:i/>
        </w:rPr>
        <w:t>All that’s required is that teachers are flexible and skilled enough to be able to veer off-piste to collect up confused students as and when required.’</w:t>
      </w:r>
      <w:r>
        <w:t xml:space="preserve"> David Didau</w:t>
      </w:r>
    </w:p>
    <w:p w14:paraId="34B6498B" w14:textId="77777777" w:rsidR="00184DD6" w:rsidRDefault="00184DD6">
      <w:pPr>
        <w:pStyle w:val="ListParagraph"/>
        <w:ind w:left="0"/>
        <w:jc w:val="left"/>
        <w:rPr>
          <w:b/>
          <w:u w:val="single"/>
        </w:rPr>
      </w:pPr>
    </w:p>
    <w:p w14:paraId="503037D5" w14:textId="77777777" w:rsidR="00184DD6" w:rsidRDefault="00E646F4">
      <w:pPr>
        <w:jc w:val="left"/>
      </w:pPr>
      <w:r>
        <w:t>Formative assessment is a means to consider the improvement in performance that a student is making. Expertly used it will enable a teacher to judge where next to take the lesson and will enable the effective scaffolding of next steps within the lesson and beyond.</w:t>
      </w:r>
    </w:p>
    <w:p w14:paraId="64DAB427" w14:textId="77777777" w:rsidR="00184DD6" w:rsidRDefault="00184DD6">
      <w:pPr>
        <w:pStyle w:val="ListParagraph"/>
        <w:ind w:left="0"/>
        <w:jc w:val="left"/>
        <w:rPr>
          <w:u w:val="single"/>
        </w:rPr>
      </w:pPr>
    </w:p>
    <w:p w14:paraId="353E2AD7" w14:textId="77777777" w:rsidR="00184DD6" w:rsidRDefault="00E646F4">
      <w:pPr>
        <w:pStyle w:val="ListParagraph"/>
        <w:ind w:left="0"/>
        <w:jc w:val="left"/>
      </w:pPr>
      <w:r>
        <w:t xml:space="preserve">This is a crucial part of every learning episode. Effective checking for understanding can spark discussion, assess current performance and provide deeper levels of challenge. This should be done through expert questioning, which forces our students to think. </w:t>
      </w:r>
    </w:p>
    <w:p w14:paraId="2CFE3873" w14:textId="77777777" w:rsidR="00184DD6" w:rsidRDefault="00E646F4">
      <w:pPr>
        <w:pStyle w:val="ListParagraph"/>
        <w:ind w:left="0"/>
        <w:jc w:val="left"/>
      </w:pPr>
      <w:r>
        <w:t>We are far more likely to transfer something to long-term memory if we think about it.  Effective questioning can also ensure that students are accurately using subject specific language within their answers.</w:t>
      </w:r>
    </w:p>
    <w:p w14:paraId="2FC84C0D" w14:textId="77777777" w:rsidR="00184DD6" w:rsidRDefault="00184DD6">
      <w:pPr>
        <w:pStyle w:val="ListParagraph"/>
        <w:ind w:left="360"/>
        <w:jc w:val="left"/>
      </w:pPr>
    </w:p>
    <w:p w14:paraId="321A5202" w14:textId="77777777" w:rsidR="00184DD6" w:rsidRDefault="00E646F4">
      <w:pPr>
        <w:pStyle w:val="ListParagraph"/>
        <w:ind w:left="0"/>
        <w:jc w:val="left"/>
      </w:pPr>
      <w:r>
        <w:t>Skilled questioning should</w:t>
      </w:r>
      <w:r>
        <w:rPr>
          <w:color w:val="FF0000"/>
        </w:rPr>
        <w:t xml:space="preserve"> </w:t>
      </w:r>
      <w:r>
        <w:t>be used to assess current performance. These ‘hinge’ questions, on which the next stage in the lesson depends, should be carefully planned in order to assess if students are ready to move on as well as diagnosing potential misunderstanding.</w:t>
      </w:r>
    </w:p>
    <w:p w14:paraId="36C8F4EA" w14:textId="77777777" w:rsidR="00184DD6" w:rsidRDefault="00184DD6">
      <w:pPr>
        <w:jc w:val="left"/>
        <w:rPr>
          <w:b/>
        </w:rPr>
      </w:pPr>
    </w:p>
    <w:p w14:paraId="566874D8" w14:textId="77777777" w:rsidR="00184DD6" w:rsidRDefault="00E646F4">
      <w:pPr>
        <w:pStyle w:val="ListParagraph"/>
        <w:ind w:left="0"/>
        <w:jc w:val="left"/>
        <w:rPr>
          <w:b/>
        </w:rPr>
      </w:pPr>
      <w:r>
        <w:rPr>
          <w:b/>
        </w:rPr>
        <w:t xml:space="preserve">Feedback and Student Response </w:t>
      </w:r>
    </w:p>
    <w:p w14:paraId="00577962" w14:textId="77777777" w:rsidR="00184DD6" w:rsidRDefault="00E646F4">
      <w:pPr>
        <w:pStyle w:val="ListParagraph"/>
        <w:ind w:left="0"/>
        <w:jc w:val="left"/>
        <w:rPr>
          <w:u w:val="single"/>
        </w:rPr>
      </w:pPr>
      <w:r>
        <w:t xml:space="preserve">Effective marking and feedback is crucial in order to determine the next steps a student needs to take and in communicating these appropriately. Sound marking and feedback practices lead to high levels of personalisation for students as they work on the particular content or skill that will move them forward. </w:t>
      </w:r>
    </w:p>
    <w:p w14:paraId="36D86232" w14:textId="77777777" w:rsidR="00184DD6" w:rsidRDefault="00184DD6">
      <w:pPr>
        <w:jc w:val="left"/>
      </w:pPr>
    </w:p>
    <w:p w14:paraId="263BD77B" w14:textId="77777777" w:rsidR="00184DD6" w:rsidRDefault="00E646F4">
      <w:pPr>
        <w:jc w:val="left"/>
      </w:pPr>
      <w:r>
        <w:t xml:space="preserve">Routines and expectations are in place that ensure students have the opportunity to respond to feedback in the form of </w:t>
      </w:r>
      <w:r>
        <w:rPr>
          <w:b/>
        </w:rPr>
        <w:t>DTT</w:t>
      </w:r>
      <w:r>
        <w:t xml:space="preserve"> (</w:t>
      </w:r>
      <w:r>
        <w:rPr>
          <w:b/>
        </w:rPr>
        <w:t>D</w:t>
      </w:r>
      <w:r>
        <w:t xml:space="preserve">iagnose the required improvement, </w:t>
      </w:r>
      <w:r>
        <w:rPr>
          <w:b/>
        </w:rPr>
        <w:t>T</w:t>
      </w:r>
      <w:r>
        <w:t>herapy so students know exactly how to improve and re</w:t>
      </w:r>
      <w:r>
        <w:rPr>
          <w:b/>
        </w:rPr>
        <w:t>T</w:t>
      </w:r>
      <w:r>
        <w:t xml:space="preserve">est to check students have improved). </w:t>
      </w:r>
    </w:p>
    <w:p w14:paraId="60C65E33" w14:textId="77777777" w:rsidR="00184DD6" w:rsidRDefault="00184DD6">
      <w:pPr>
        <w:jc w:val="left"/>
        <w:rPr>
          <w:color w:val="FF0000"/>
        </w:rPr>
      </w:pPr>
    </w:p>
    <w:p w14:paraId="3518C689" w14:textId="77777777" w:rsidR="00184DD6" w:rsidRDefault="00E646F4">
      <w:pPr>
        <w:jc w:val="left"/>
        <w:rPr>
          <w:b/>
          <w:color w:val="FF0000"/>
        </w:rPr>
      </w:pPr>
      <w:r>
        <w:rPr>
          <w:b/>
        </w:rPr>
        <w:t xml:space="preserve">Aspirations </w:t>
      </w:r>
    </w:p>
    <w:p w14:paraId="128540DA" w14:textId="77777777" w:rsidR="00184DD6" w:rsidRDefault="00E646F4">
      <w:pPr>
        <w:jc w:val="left"/>
      </w:pPr>
      <w:r>
        <w:t xml:space="preserve">Students will be set challenging goals (FFT20 – as we believe all our students are capable of making the progress from their individual starting points to achieve within this percentile).  We intervene to support students who underachieve and we seek opportunities to stretch the most able. This is based on a clear assessment of students’ needs.  </w:t>
      </w:r>
    </w:p>
    <w:p w14:paraId="1D159ED3" w14:textId="77777777" w:rsidR="00184DD6" w:rsidRDefault="00184DD6">
      <w:pPr>
        <w:jc w:val="left"/>
      </w:pPr>
    </w:p>
    <w:p w14:paraId="617ABDE5" w14:textId="77777777" w:rsidR="00184DD6" w:rsidRDefault="00E646F4">
      <w:pPr>
        <w:jc w:val="left"/>
      </w:pPr>
      <w:r>
        <w:t>At De La Salle staff regularly engage students in conversations about their learning. Time is set aside for students to reflect upon where they are and where they would like to be. The school promotes high aspirations in order that all students succeed.</w:t>
      </w:r>
    </w:p>
    <w:p w14:paraId="3CD3F1B4" w14:textId="77777777" w:rsidR="00184DD6" w:rsidRDefault="00E646F4">
      <w:pPr>
        <w:jc w:val="left"/>
      </w:pPr>
      <w:r>
        <w:t xml:space="preserve"> </w:t>
      </w:r>
    </w:p>
    <w:p w14:paraId="29EC555E" w14:textId="77777777" w:rsidR="00184DD6" w:rsidRDefault="00E646F4">
      <w:pPr>
        <w:spacing w:after="120"/>
        <w:jc w:val="left"/>
        <w:rPr>
          <w:b/>
        </w:rPr>
      </w:pPr>
      <w:r>
        <w:rPr>
          <w:b/>
        </w:rPr>
        <w:t>Management of Teaching and Learning</w:t>
      </w:r>
    </w:p>
    <w:p w14:paraId="6A93BBDB" w14:textId="77777777" w:rsidR="00184DD6" w:rsidRDefault="00E646F4">
      <w:pPr>
        <w:jc w:val="left"/>
      </w:pPr>
      <w:r>
        <w:t>It is important that teaching and learning is monitored in order to ensure that all students receive the best education that can be provided.</w:t>
      </w:r>
    </w:p>
    <w:p w14:paraId="409AB00D" w14:textId="77777777" w:rsidR="00184DD6" w:rsidRDefault="00184DD6">
      <w:pPr>
        <w:jc w:val="left"/>
      </w:pPr>
    </w:p>
    <w:p w14:paraId="0960C75B" w14:textId="77777777" w:rsidR="00184DD6" w:rsidRDefault="00E646F4">
      <w:pPr>
        <w:jc w:val="left"/>
      </w:pPr>
      <w:r>
        <w:t>At De La Salle School, teaching and learning will be monitored through:</w:t>
      </w:r>
    </w:p>
    <w:p w14:paraId="60CC9F5C" w14:textId="77777777" w:rsidR="00184DD6" w:rsidRDefault="00184DD6">
      <w:pPr>
        <w:pStyle w:val="ListParagraph"/>
        <w:ind w:left="360"/>
        <w:jc w:val="left"/>
      </w:pPr>
    </w:p>
    <w:p w14:paraId="250A7A32" w14:textId="77777777" w:rsidR="00184DD6" w:rsidRDefault="00E646F4">
      <w:pPr>
        <w:pStyle w:val="ListParagraph"/>
        <w:numPr>
          <w:ilvl w:val="0"/>
          <w:numId w:val="3"/>
        </w:numPr>
        <w:jc w:val="left"/>
      </w:pPr>
      <w:r>
        <w:t>Fortnightly QA activities led by the Head of Department</w:t>
      </w:r>
    </w:p>
    <w:p w14:paraId="1DFE879D" w14:textId="77777777" w:rsidR="00184DD6" w:rsidRDefault="00184DD6">
      <w:pPr>
        <w:pStyle w:val="ListParagraph"/>
        <w:ind w:left="360"/>
        <w:jc w:val="left"/>
      </w:pPr>
    </w:p>
    <w:p w14:paraId="48A55565" w14:textId="77777777" w:rsidR="00184DD6" w:rsidRDefault="00E646F4">
      <w:pPr>
        <w:pStyle w:val="ListParagraph"/>
        <w:numPr>
          <w:ilvl w:val="0"/>
          <w:numId w:val="3"/>
        </w:numPr>
        <w:jc w:val="left"/>
      </w:pPr>
      <w:r>
        <w:t xml:space="preserve">Half termly SLT QA activities led by SLT line managers </w:t>
      </w:r>
    </w:p>
    <w:p w14:paraId="09C9E8D9" w14:textId="77777777" w:rsidR="00184DD6" w:rsidRDefault="00184DD6">
      <w:pPr>
        <w:pStyle w:val="ListParagraph"/>
      </w:pPr>
    </w:p>
    <w:p w14:paraId="21F6888D" w14:textId="77777777" w:rsidR="00184DD6" w:rsidRDefault="00E646F4">
      <w:pPr>
        <w:pStyle w:val="ListParagraph"/>
        <w:numPr>
          <w:ilvl w:val="0"/>
          <w:numId w:val="3"/>
        </w:numPr>
        <w:jc w:val="left"/>
      </w:pPr>
      <w:r>
        <w:t xml:space="preserve">Annual Higher-Level QA activities led by Headteacher and Deputy Headteachers </w:t>
      </w:r>
    </w:p>
    <w:p w14:paraId="09E15A26" w14:textId="77777777" w:rsidR="00184DD6" w:rsidRDefault="00184DD6">
      <w:pPr>
        <w:jc w:val="left"/>
      </w:pPr>
    </w:p>
    <w:p w14:paraId="254C1DE0" w14:textId="77777777" w:rsidR="00184DD6" w:rsidRDefault="00184DD6">
      <w:pPr>
        <w:pStyle w:val="ListParagraph"/>
      </w:pPr>
    </w:p>
    <w:p w14:paraId="7422EB72" w14:textId="77777777" w:rsidR="00184DD6" w:rsidRDefault="00E646F4">
      <w:pPr>
        <w:jc w:val="left"/>
      </w:pPr>
      <w:r>
        <w:t>All QA activities will take the form of either:</w:t>
      </w:r>
      <w:r>
        <w:tab/>
      </w:r>
    </w:p>
    <w:p w14:paraId="7AAF62C8" w14:textId="77777777" w:rsidR="00184DD6" w:rsidRDefault="00E646F4">
      <w:pPr>
        <w:pStyle w:val="ListParagraph"/>
        <w:numPr>
          <w:ilvl w:val="0"/>
          <w:numId w:val="4"/>
        </w:numPr>
        <w:jc w:val="left"/>
      </w:pPr>
      <w:r>
        <w:t xml:space="preserve">Learning walks </w:t>
      </w:r>
    </w:p>
    <w:p w14:paraId="356D81ED" w14:textId="77777777" w:rsidR="00184DD6" w:rsidRDefault="00E646F4">
      <w:pPr>
        <w:pStyle w:val="ListParagraph"/>
        <w:numPr>
          <w:ilvl w:val="0"/>
          <w:numId w:val="4"/>
        </w:numPr>
        <w:jc w:val="left"/>
      </w:pPr>
      <w:r>
        <w:t xml:space="preserve">Work Scrutiny </w:t>
      </w:r>
    </w:p>
    <w:p w14:paraId="451E30E5" w14:textId="77777777" w:rsidR="00184DD6" w:rsidRDefault="00E646F4">
      <w:pPr>
        <w:pStyle w:val="ListParagraph"/>
        <w:numPr>
          <w:ilvl w:val="0"/>
          <w:numId w:val="4"/>
        </w:numPr>
        <w:jc w:val="left"/>
      </w:pPr>
      <w:r>
        <w:t xml:space="preserve">Student Voice </w:t>
      </w:r>
    </w:p>
    <w:p w14:paraId="3246AC31" w14:textId="77777777" w:rsidR="00184DD6" w:rsidRDefault="00184DD6">
      <w:pPr>
        <w:pStyle w:val="ListParagraph"/>
        <w:ind w:left="360"/>
        <w:jc w:val="left"/>
      </w:pPr>
    </w:p>
    <w:p w14:paraId="5C4895F6" w14:textId="77777777" w:rsidR="00184DD6" w:rsidRDefault="00E646F4">
      <w:pPr>
        <w:pStyle w:val="ListParagraph"/>
        <w:ind w:left="0"/>
        <w:jc w:val="left"/>
      </w:pPr>
      <w:r>
        <w:t>Best practice is highlighted and shared through departments, whole school learning and teaching sessions and briefing.</w:t>
      </w:r>
    </w:p>
    <w:p w14:paraId="67ADE71D" w14:textId="77777777" w:rsidR="00184DD6" w:rsidRDefault="00E646F4">
      <w:pPr>
        <w:pStyle w:val="ListParagraph"/>
        <w:ind w:left="0"/>
        <w:jc w:val="left"/>
      </w:pPr>
      <w:r>
        <w:t xml:space="preserve">Where practice is deemed below school standard, clear actions are assigned and support is given to achieve these actions. </w:t>
      </w:r>
    </w:p>
    <w:sectPr w:rsidR="00184DD6">
      <w:footerReference w:type="default" r:id="rId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FE0FD" w14:textId="77777777" w:rsidR="00CD09D9" w:rsidRDefault="00CD09D9">
      <w:pPr>
        <w:spacing w:line="240" w:lineRule="auto"/>
      </w:pPr>
      <w:r>
        <w:separator/>
      </w:r>
    </w:p>
  </w:endnote>
  <w:endnote w:type="continuationSeparator" w:id="0">
    <w:p w14:paraId="26AE9E25" w14:textId="77777777" w:rsidR="00CD09D9" w:rsidRDefault="00CD09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1F70" w14:textId="77777777" w:rsidR="00184DD6" w:rsidRDefault="00184DD6">
    <w:pPr>
      <w:pStyle w:val="Footer"/>
      <w:pBdr>
        <w:bottom w:val="single" w:sz="12" w:space="1" w:color="auto"/>
      </w:pBdr>
    </w:pPr>
  </w:p>
  <w:p w14:paraId="3CDDD857" w14:textId="77777777" w:rsidR="00184DD6" w:rsidRDefault="00E646F4">
    <w:pPr>
      <w:pStyle w:val="Footer"/>
      <w:rPr>
        <w:sz w:val="20"/>
      </w:rPr>
    </w:pPr>
    <w:r>
      <w:rPr>
        <w:sz w:val="20"/>
      </w:rPr>
      <w:t>De La Salle School Teaching and Learning Policy</w:t>
    </w:r>
    <w:r>
      <w:rPr>
        <w:sz w:val="20"/>
      </w:rPr>
      <w:tab/>
    </w:r>
    <w:r>
      <w:rPr>
        <w:sz w:val="20"/>
      </w:rPr>
      <w:tab/>
    </w:r>
    <w:r>
      <w:rPr>
        <w:sz w:val="20"/>
      </w:rPr>
      <w:tab/>
    </w:r>
    <w:r>
      <w:rPr>
        <w:sz w:val="20"/>
      </w:rPr>
      <w:tab/>
    </w:r>
    <w:r>
      <w:rPr>
        <w:sz w:val="20"/>
      </w:rPr>
      <w:fldChar w:fldCharType="begin"/>
    </w:r>
    <w:r>
      <w:rPr>
        <w:sz w:val="20"/>
      </w:rPr>
      <w:instrText xml:space="preserve"> PAGE   \* MERGEFORMAT </w:instrText>
    </w:r>
    <w:r>
      <w:rPr>
        <w:sz w:val="20"/>
      </w:rPr>
      <w:fldChar w:fldCharType="separate"/>
    </w:r>
    <w:r>
      <w:rPr>
        <w:noProof/>
        <w:sz w:val="20"/>
      </w:rPr>
      <w:t>5</w:t>
    </w:r>
    <w:r>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E9433" w14:textId="77777777" w:rsidR="00CD09D9" w:rsidRDefault="00CD09D9">
      <w:pPr>
        <w:spacing w:line="240" w:lineRule="auto"/>
      </w:pPr>
      <w:r>
        <w:separator/>
      </w:r>
    </w:p>
  </w:footnote>
  <w:footnote w:type="continuationSeparator" w:id="0">
    <w:p w14:paraId="1FBF3CDF" w14:textId="77777777" w:rsidR="00CD09D9" w:rsidRDefault="00CD09D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C22DE"/>
    <w:multiLevelType w:val="hybridMultilevel"/>
    <w:tmpl w:val="5BF8D69E"/>
    <w:lvl w:ilvl="0" w:tplc="839EDF1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3257E98"/>
    <w:multiLevelType w:val="multilevel"/>
    <w:tmpl w:val="AF98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DD2182"/>
    <w:multiLevelType w:val="hybridMultilevel"/>
    <w:tmpl w:val="E8BCFCD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F987638"/>
    <w:multiLevelType w:val="hybridMultilevel"/>
    <w:tmpl w:val="1018B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0D635D3"/>
    <w:multiLevelType w:val="hybridMultilevel"/>
    <w:tmpl w:val="8F9A7C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72282320">
    <w:abstractNumId w:val="3"/>
  </w:num>
  <w:num w:numId="2" w16cid:durableId="489100585">
    <w:abstractNumId w:val="4"/>
  </w:num>
  <w:num w:numId="3" w16cid:durableId="1941797729">
    <w:abstractNumId w:val="2"/>
  </w:num>
  <w:num w:numId="4" w16cid:durableId="1954360607">
    <w:abstractNumId w:val="0"/>
  </w:num>
  <w:num w:numId="5" w16cid:durableId="286357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DD6"/>
    <w:rsid w:val="00063D94"/>
    <w:rsid w:val="00184DD6"/>
    <w:rsid w:val="002E668E"/>
    <w:rsid w:val="003E569B"/>
    <w:rsid w:val="003F66AA"/>
    <w:rsid w:val="00453751"/>
    <w:rsid w:val="006B4753"/>
    <w:rsid w:val="00813287"/>
    <w:rsid w:val="00B12ED2"/>
    <w:rsid w:val="00CD09D9"/>
    <w:rsid w:val="00E646F4"/>
    <w:rsid w:val="00E66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1F1F9"/>
  <w15:docId w15:val="{6903EA84-1B01-4747-AD44-CF6596273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1710</Words>
  <Characters>9749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St Helens LEA</Company>
  <LinksUpToDate>false</LinksUpToDate>
  <CharactersWithSpaces>11437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Warburton</dc:creator>
  <cp:lastModifiedBy>A Rannard</cp:lastModifiedBy>
  <cp:revision>3</cp:revision>
  <cp:lastPrinted>2020-11-20T14:24:00Z</cp:lastPrinted>
  <dcterms:created xsi:type="dcterms:W3CDTF">2026-06-04T09:15:00Z</dcterms:created>
  <dcterms:modified xsi:type="dcterms:W3CDTF">2026-06-04T09:18:00Z</dcterms:modified>
</cp:coreProperties>
</file>